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方正小标宋简体" w:eastAsia="方正小标宋简体" w:cs="方正小标宋简体"/>
          <w:b w:val="0"/>
          <w:bCs w:val="0"/>
          <w:sz w:val="44"/>
          <w:szCs w:val="36"/>
          <w:highlight w:val="none"/>
        </w:rPr>
      </w:pPr>
      <w:r>
        <w:rPr>
          <w:rFonts w:hint="eastAsia" w:ascii="方正小标宋简体" w:hAnsi="方正小标宋简体" w:eastAsia="方正小标宋简体" w:cs="方正小标宋简体"/>
          <w:b w:val="0"/>
          <w:bCs w:val="0"/>
          <w:sz w:val="44"/>
          <w:szCs w:val="36"/>
          <w:highlight w:val="none"/>
        </w:rPr>
        <w:t>山西建投城市运营集团有限公司</w:t>
      </w:r>
    </w:p>
    <w:p>
      <w:pPr>
        <w:adjustRightInd w:val="0"/>
        <w:snapToGrid w:val="0"/>
        <w:spacing w:line="560" w:lineRule="exact"/>
        <w:jc w:val="center"/>
        <w:rPr>
          <w:rFonts w:hint="eastAsia" w:ascii="方正小标宋简体" w:hAnsi="方正小标宋简体" w:eastAsia="方正小标宋简体" w:cs="方正小标宋简体"/>
          <w:b w:val="0"/>
          <w:bCs w:val="0"/>
          <w:sz w:val="44"/>
          <w:szCs w:val="36"/>
          <w:highlight w:val="none"/>
          <w:lang w:val="en-US" w:eastAsia="zh-CN"/>
        </w:rPr>
      </w:pPr>
      <w:r>
        <w:rPr>
          <w:rFonts w:hint="eastAsia" w:ascii="方正小标宋简体" w:hAnsi="方正小标宋简体" w:eastAsia="方正小标宋简体" w:cs="方正小标宋简体"/>
          <w:b w:val="0"/>
          <w:bCs w:val="0"/>
          <w:sz w:val="44"/>
          <w:szCs w:val="36"/>
          <w:highlight w:val="none"/>
        </w:rPr>
        <w:t>所属</w:t>
      </w:r>
      <w:r>
        <w:rPr>
          <w:rFonts w:hint="eastAsia" w:ascii="方正小标宋简体" w:hAnsi="方正小标宋简体" w:eastAsia="方正小标宋简体" w:cs="方正小标宋简体"/>
          <w:b w:val="0"/>
          <w:bCs w:val="0"/>
          <w:sz w:val="44"/>
          <w:szCs w:val="36"/>
          <w:highlight w:val="none"/>
          <w:lang w:val="en-US" w:eastAsia="zh-CN"/>
        </w:rPr>
        <w:t>40</w:t>
      </w:r>
      <w:r>
        <w:rPr>
          <w:rFonts w:hint="eastAsia" w:ascii="方正小标宋简体" w:hAnsi="方正小标宋简体" w:eastAsia="方正小标宋简体" w:cs="方正小标宋简体"/>
          <w:b w:val="0"/>
          <w:bCs w:val="0"/>
          <w:sz w:val="44"/>
          <w:szCs w:val="36"/>
          <w:highlight w:val="none"/>
        </w:rPr>
        <w:t>户子公司202</w:t>
      </w:r>
      <w:r>
        <w:rPr>
          <w:rFonts w:hint="eastAsia" w:ascii="方正小标宋简体" w:hAnsi="方正小标宋简体" w:eastAsia="方正小标宋简体" w:cs="方正小标宋简体"/>
          <w:b w:val="0"/>
          <w:bCs w:val="0"/>
          <w:sz w:val="44"/>
          <w:szCs w:val="36"/>
          <w:highlight w:val="none"/>
          <w:lang w:val="en-US" w:eastAsia="zh-CN"/>
        </w:rPr>
        <w:t>3年三季度</w:t>
      </w:r>
    </w:p>
    <w:p>
      <w:pPr>
        <w:adjustRightInd w:val="0"/>
        <w:snapToGrid w:val="0"/>
        <w:spacing w:line="560" w:lineRule="exact"/>
        <w:jc w:val="center"/>
        <w:rPr>
          <w:rFonts w:hint="eastAsia" w:ascii="方正小标宋简体" w:hAnsi="方正小标宋简体" w:eastAsia="方正小标宋简体" w:cs="方正小标宋简体"/>
          <w:b w:val="0"/>
          <w:bCs w:val="0"/>
          <w:sz w:val="44"/>
          <w:szCs w:val="36"/>
          <w:highlight w:val="none"/>
        </w:rPr>
      </w:pPr>
      <w:r>
        <w:rPr>
          <w:rFonts w:hint="eastAsia" w:ascii="方正小标宋简体" w:hAnsi="方正小标宋简体" w:eastAsia="方正小标宋简体" w:cs="方正小标宋简体"/>
          <w:b w:val="0"/>
          <w:bCs w:val="0"/>
          <w:sz w:val="44"/>
          <w:szCs w:val="36"/>
          <w:highlight w:val="none"/>
        </w:rPr>
        <w:t>财务等重大信息</w:t>
      </w:r>
    </w:p>
    <w:p>
      <w:pPr>
        <w:widowControl/>
        <w:ind w:left="-360"/>
        <w:rPr>
          <w:rFonts w:ascii="微软雅黑" w:hAnsi="微软雅黑" w:eastAsia="微软雅黑" w:cs="微软雅黑"/>
          <w:b/>
          <w:bCs/>
          <w:color w:val="333333"/>
          <w:sz w:val="32"/>
          <w:szCs w:val="32"/>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山西建投城市运营集团有限公司为山西建设投资集团有限公司全资子公司，成立于2018年5月11日，原为山西建投建安物业管理有限公司。主业范围为地产与片区开发、物业管理、城市设施服务运营等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现将</w:t>
      </w:r>
      <w:r>
        <w:rPr>
          <w:rFonts w:hint="eastAsia" w:ascii="仿宋_GB2312" w:hAnsi="仿宋_GB2312" w:eastAsia="仿宋_GB2312" w:cs="仿宋_GB2312"/>
          <w:sz w:val="32"/>
          <w:szCs w:val="32"/>
          <w:highlight w:val="none"/>
        </w:rPr>
        <w:t>山西建投城市运营集团有限公司</w:t>
      </w:r>
      <w:r>
        <w:rPr>
          <w:rFonts w:hint="eastAsia" w:ascii="仿宋_GB2312" w:hAnsi="仿宋_GB2312" w:eastAsia="仿宋_GB2312" w:cs="仿宋_GB2312"/>
          <w:sz w:val="32"/>
          <w:szCs w:val="32"/>
          <w:highlight w:val="none"/>
          <w:lang w:val="en-US" w:eastAsia="zh-CN"/>
        </w:rPr>
        <w:t>2023年三季度</w:t>
      </w:r>
      <w:r>
        <w:rPr>
          <w:rFonts w:hint="eastAsia" w:ascii="仿宋_GB2312" w:hAnsi="仿宋_GB2312" w:eastAsia="仿宋_GB2312" w:cs="仿宋_GB2312"/>
          <w:sz w:val="32"/>
          <w:szCs w:val="32"/>
          <w:highlight w:val="none"/>
        </w:rPr>
        <w:t>财务等重大信息通过建投集团官网单独披露，对下辖</w:t>
      </w:r>
      <w:r>
        <w:rPr>
          <w:rFonts w:hint="eastAsia" w:ascii="仿宋_GB2312" w:hAnsi="仿宋_GB2312" w:eastAsia="仿宋_GB2312" w:cs="仿宋_GB2312"/>
          <w:sz w:val="32"/>
          <w:szCs w:val="32"/>
          <w:highlight w:val="none"/>
          <w:lang w:val="en-US" w:eastAsia="zh-CN"/>
        </w:rPr>
        <w:t>40户</w:t>
      </w:r>
      <w:r>
        <w:rPr>
          <w:rFonts w:hint="eastAsia" w:ascii="仿宋_GB2312" w:hAnsi="仿宋_GB2312" w:eastAsia="仿宋_GB2312" w:cs="仿宋_GB2312"/>
          <w:sz w:val="32"/>
          <w:szCs w:val="32"/>
          <w:highlight w:val="none"/>
        </w:rPr>
        <w:t>子公司</w:t>
      </w:r>
      <w:r>
        <w:rPr>
          <w:rFonts w:hint="eastAsia" w:ascii="仿宋_GB2312" w:hAnsi="仿宋_GB2312" w:eastAsia="仿宋_GB2312" w:cs="仿宋_GB2312"/>
          <w:sz w:val="32"/>
          <w:szCs w:val="32"/>
          <w:highlight w:val="none"/>
          <w:lang w:val="en-US" w:eastAsia="zh-CN"/>
        </w:rPr>
        <w:t>三季度</w:t>
      </w:r>
      <w:r>
        <w:rPr>
          <w:rFonts w:hint="eastAsia" w:ascii="仿宋_GB2312" w:hAnsi="仿宋_GB2312" w:eastAsia="仿宋_GB2312" w:cs="仿宋_GB2312"/>
          <w:sz w:val="32"/>
          <w:szCs w:val="32"/>
          <w:highlight w:val="none"/>
        </w:rPr>
        <w:t>财务等重大信息按照规定进行集中公开披露。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山西建投城市运营集团有限公司下辖</w:t>
      </w:r>
      <w:r>
        <w:rPr>
          <w:rFonts w:hint="eastAsia" w:ascii="仿宋_GB2312" w:hAnsi="仿宋_GB2312" w:eastAsia="仿宋_GB2312" w:cs="仿宋_GB2312"/>
          <w:sz w:val="32"/>
          <w:szCs w:val="32"/>
          <w:highlight w:val="none"/>
          <w:lang w:val="en-US" w:eastAsia="zh-CN"/>
        </w:rPr>
        <w:t>40</w:t>
      </w:r>
      <w:r>
        <w:rPr>
          <w:rFonts w:hint="eastAsia" w:ascii="仿宋_GB2312" w:hAnsi="仿宋_GB2312" w:eastAsia="仿宋_GB2312" w:cs="仿宋_GB2312"/>
          <w:sz w:val="32"/>
          <w:szCs w:val="32"/>
          <w:highlight w:val="none"/>
        </w:rPr>
        <w:t>户子公司分别为：山西旭安房地产开发有限公司、山西城运华泰房地产开发有限公司、山西城运华安房地产开发有限公司、山西城运华</w:t>
      </w:r>
      <w:r>
        <w:rPr>
          <w:rFonts w:hint="eastAsia" w:ascii="仿宋_GB2312" w:hAnsi="仿宋_GB2312" w:eastAsia="仿宋_GB2312" w:cs="仿宋_GB2312"/>
          <w:sz w:val="32"/>
          <w:szCs w:val="32"/>
          <w:highlight w:val="none"/>
          <w:lang w:val="en-US" w:eastAsia="zh-CN"/>
        </w:rPr>
        <w:t>辰</w:t>
      </w:r>
      <w:r>
        <w:rPr>
          <w:rFonts w:hint="eastAsia" w:ascii="仿宋_GB2312" w:hAnsi="仿宋_GB2312" w:eastAsia="仿宋_GB2312" w:cs="仿宋_GB2312"/>
          <w:sz w:val="32"/>
          <w:szCs w:val="32"/>
          <w:highlight w:val="none"/>
        </w:rPr>
        <w:t>房地产开发有限公司、山西城运华</w:t>
      </w:r>
      <w:r>
        <w:rPr>
          <w:rFonts w:hint="eastAsia" w:ascii="仿宋_GB2312" w:hAnsi="仿宋_GB2312" w:eastAsia="仿宋_GB2312" w:cs="仿宋_GB2312"/>
          <w:sz w:val="32"/>
          <w:szCs w:val="32"/>
          <w:highlight w:val="none"/>
          <w:lang w:val="en-US" w:eastAsia="zh-CN"/>
        </w:rPr>
        <w:t>兴</w:t>
      </w:r>
      <w:r>
        <w:rPr>
          <w:rFonts w:hint="eastAsia" w:ascii="仿宋_GB2312" w:hAnsi="仿宋_GB2312" w:eastAsia="仿宋_GB2312" w:cs="仿宋_GB2312"/>
          <w:sz w:val="32"/>
          <w:szCs w:val="32"/>
          <w:highlight w:val="none"/>
        </w:rPr>
        <w:t>房地产开发有限公司、山西城运华</w:t>
      </w:r>
      <w:r>
        <w:rPr>
          <w:rFonts w:hint="eastAsia" w:ascii="仿宋_GB2312" w:hAnsi="仿宋_GB2312" w:eastAsia="仿宋_GB2312" w:cs="仿宋_GB2312"/>
          <w:sz w:val="32"/>
          <w:szCs w:val="32"/>
          <w:highlight w:val="none"/>
          <w:lang w:val="en-US" w:eastAsia="zh-CN"/>
        </w:rPr>
        <w:t>瑞</w:t>
      </w:r>
      <w:r>
        <w:rPr>
          <w:rFonts w:hint="eastAsia" w:ascii="仿宋_GB2312" w:hAnsi="仿宋_GB2312" w:eastAsia="仿宋_GB2312" w:cs="仿宋_GB2312"/>
          <w:sz w:val="32"/>
          <w:szCs w:val="32"/>
          <w:highlight w:val="none"/>
        </w:rPr>
        <w:t>房地产开发有限公司</w:t>
      </w:r>
      <w:r>
        <w:rPr>
          <w:rFonts w:hint="eastAsia" w:ascii="仿宋_GB2312" w:hAnsi="仿宋_GB2312" w:eastAsia="仿宋_GB2312" w:cs="仿宋_GB2312"/>
          <w:sz w:val="32"/>
          <w:szCs w:val="32"/>
          <w:highlight w:val="none"/>
          <w:lang w:eastAsia="zh-CN"/>
        </w:rPr>
        <w:t>、金华市婺原实业有限公司、山西华御房地产开发有限公司、</w:t>
      </w:r>
      <w:r>
        <w:rPr>
          <w:rFonts w:hint="eastAsia" w:ascii="仿宋_GB2312" w:hAnsi="仿宋_GB2312" w:eastAsia="仿宋_GB2312" w:cs="仿宋_GB2312"/>
          <w:sz w:val="32"/>
          <w:szCs w:val="32"/>
          <w:highlight w:val="none"/>
        </w:rPr>
        <w:t>天津晋恒房地产开发有限公司</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天津晋和</w:t>
      </w:r>
      <w:r>
        <w:rPr>
          <w:rFonts w:hint="eastAsia" w:ascii="仿宋_GB2312" w:hAnsi="仿宋_GB2312" w:eastAsia="仿宋_GB2312" w:cs="仿宋_GB2312"/>
          <w:sz w:val="32"/>
          <w:szCs w:val="32"/>
          <w:highlight w:val="none"/>
          <w:lang w:eastAsia="zh-CN"/>
        </w:rPr>
        <w:t>房地产开发有限公司、</w:t>
      </w:r>
      <w:r>
        <w:rPr>
          <w:rFonts w:hint="eastAsia" w:ascii="仿宋_GB2312" w:hAnsi="仿宋_GB2312" w:eastAsia="仿宋_GB2312" w:cs="仿宋_GB2312"/>
          <w:sz w:val="32"/>
          <w:szCs w:val="32"/>
          <w:highlight w:val="none"/>
        </w:rPr>
        <w:t>天津晋明房地产开发有限公司</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天津晋宇房地产开发有限公司</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天津晋宝</w:t>
      </w:r>
      <w:r>
        <w:rPr>
          <w:rFonts w:hint="eastAsia" w:ascii="仿宋_GB2312" w:hAnsi="仿宋_GB2312" w:eastAsia="仿宋_GB2312" w:cs="仿宋_GB2312"/>
          <w:sz w:val="32"/>
          <w:szCs w:val="32"/>
          <w:highlight w:val="none"/>
          <w:lang w:eastAsia="zh-CN"/>
        </w:rPr>
        <w:t>房地产开发有限公司、</w:t>
      </w:r>
      <w:r>
        <w:rPr>
          <w:rFonts w:hint="eastAsia" w:ascii="仿宋_GB2312" w:hAnsi="仿宋_GB2312" w:eastAsia="仿宋_GB2312" w:cs="仿宋_GB2312"/>
          <w:sz w:val="32"/>
          <w:szCs w:val="32"/>
          <w:highlight w:val="none"/>
          <w:lang w:val="en-US" w:eastAsia="zh-CN"/>
        </w:rPr>
        <w:t>山西华颐房地产开发有限公司、山西晋建房地产开发有限公司、山西晋建龙盛置业有限公司、太原恒信之地产经纪有限公司、海南华晋置业有限公司、海南晋发置业有限公司、三亚龙城建发置业有限公司、三亚亿源丰实业有限公司、山西晋龙置业有限公司、山西杏花村国贸投资有限责任公司、太原晋发置业有限公司、</w:t>
      </w:r>
      <w:r>
        <w:rPr>
          <w:rFonts w:hint="eastAsia" w:ascii="仿宋_GB2312" w:hAnsi="仿宋_GB2312" w:eastAsia="仿宋_GB2312" w:cs="仿宋_GB2312"/>
          <w:sz w:val="32"/>
          <w:szCs w:val="32"/>
          <w:highlight w:val="none"/>
        </w:rPr>
        <w:t>山西美佳物业管理有限公司、吕梁城市运营有限责任公司</w:t>
      </w:r>
      <w:r>
        <w:rPr>
          <w:rFonts w:hint="eastAsia" w:ascii="仿宋_GB2312" w:hAnsi="仿宋_GB2312" w:eastAsia="仿宋_GB2312" w:cs="仿宋_GB2312"/>
          <w:sz w:val="32"/>
          <w:szCs w:val="32"/>
          <w:highlight w:val="none"/>
          <w:lang w:val="en-US" w:eastAsia="zh-CN"/>
        </w:rPr>
        <w:t>、吕梁市城市服务建设运营有限公司、</w:t>
      </w:r>
      <w:r>
        <w:rPr>
          <w:rFonts w:hint="eastAsia" w:ascii="仿宋_GB2312" w:hAnsi="仿宋_GB2312" w:eastAsia="仿宋_GB2312" w:cs="仿宋_GB2312"/>
          <w:sz w:val="32"/>
          <w:szCs w:val="32"/>
          <w:highlight w:val="none"/>
        </w:rPr>
        <w:t>山西滨汾物业集团有限公司、山西</w:t>
      </w:r>
      <w:r>
        <w:rPr>
          <w:rFonts w:hint="eastAsia" w:ascii="仿宋_GB2312" w:hAnsi="仿宋_GB2312" w:eastAsia="仿宋_GB2312" w:cs="仿宋_GB2312"/>
          <w:sz w:val="32"/>
          <w:szCs w:val="32"/>
          <w:highlight w:val="none"/>
          <w:lang w:eastAsia="zh-CN"/>
        </w:rPr>
        <w:t>滨汾城市运营管理</w:t>
      </w:r>
      <w:r>
        <w:rPr>
          <w:rFonts w:hint="eastAsia" w:ascii="仿宋_GB2312" w:hAnsi="仿宋_GB2312" w:eastAsia="仿宋_GB2312" w:cs="仿宋_GB2312"/>
          <w:sz w:val="32"/>
          <w:szCs w:val="32"/>
          <w:highlight w:val="none"/>
        </w:rPr>
        <w:t>有限公司、山西</w:t>
      </w:r>
      <w:r>
        <w:rPr>
          <w:rFonts w:hint="eastAsia" w:ascii="仿宋_GB2312" w:hAnsi="仿宋_GB2312" w:eastAsia="仿宋_GB2312" w:cs="仿宋_GB2312"/>
          <w:sz w:val="32"/>
          <w:szCs w:val="32"/>
          <w:highlight w:val="none"/>
          <w:lang w:eastAsia="zh-CN"/>
        </w:rPr>
        <w:t>仓实百货便利</w:t>
      </w:r>
      <w:r>
        <w:rPr>
          <w:rFonts w:hint="eastAsia" w:ascii="仿宋_GB2312" w:hAnsi="仿宋_GB2312" w:eastAsia="仿宋_GB2312" w:cs="仿宋_GB2312"/>
          <w:sz w:val="32"/>
          <w:szCs w:val="32"/>
          <w:highlight w:val="none"/>
        </w:rPr>
        <w:t>有限公司、山西</w:t>
      </w:r>
      <w:r>
        <w:rPr>
          <w:rFonts w:hint="eastAsia" w:ascii="仿宋_GB2312" w:hAnsi="仿宋_GB2312" w:eastAsia="仿宋_GB2312" w:cs="仿宋_GB2312"/>
          <w:sz w:val="32"/>
          <w:szCs w:val="32"/>
          <w:highlight w:val="none"/>
          <w:lang w:eastAsia="zh-CN"/>
        </w:rPr>
        <w:t>嘉</w:t>
      </w:r>
      <w:r>
        <w:rPr>
          <w:rFonts w:hint="eastAsia" w:ascii="仿宋_GB2312" w:hAnsi="仿宋_GB2312" w:eastAsia="仿宋_GB2312" w:cs="仿宋_GB2312"/>
          <w:sz w:val="32"/>
          <w:szCs w:val="32"/>
          <w:highlight w:val="none"/>
          <w:lang w:val="en-US" w:eastAsia="zh-CN"/>
        </w:rPr>
        <w:t>乐居保洁服务有限公司、山西智行众泰机电设备有限公司、山西三建建德物业管理有限公司、太原谐安物业服务有限公司、山西柱天物业管理有限公司、山西大众嘉诚物业有限公司、山西建投城市运营环境服务有限公司、山西城运华岳城市服务有限公司、海南海建华晋城市更新有限公司、运城铜城房地产有限公司。</w:t>
      </w:r>
      <w:r>
        <w:rPr>
          <w:rFonts w:hint="eastAsia" w:ascii="仿宋_GB2312" w:hAnsi="仿宋_GB2312" w:eastAsia="仿宋_GB2312" w:cs="仿宋_GB2312"/>
          <w:sz w:val="32"/>
          <w:szCs w:val="32"/>
          <w:highlight w:val="none"/>
        </w:rPr>
        <w:t>具体披露信息如下：</w:t>
      </w:r>
    </w:p>
    <w:p>
      <w:pPr>
        <w:keepNext w:val="0"/>
        <w:keepLines w:val="0"/>
        <w:pageBreakBefore w:val="0"/>
        <w:widowControl/>
        <w:kinsoku/>
        <w:wordWrap/>
        <w:overflowPunct/>
        <w:topLinePunct w:val="0"/>
        <w:autoSpaceDE/>
        <w:autoSpaceDN/>
        <w:bidi w:val="0"/>
        <w:spacing w:line="600" w:lineRule="exact"/>
        <w:ind w:firstLine="707" w:firstLineChars="221"/>
        <w:jc w:val="both"/>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autoSpaceDE/>
        <w:autoSpaceDN/>
        <w:bidi w:val="0"/>
        <w:spacing w:line="600" w:lineRule="exact"/>
        <w:jc w:val="left"/>
        <w:rPr>
          <w:rFonts w:ascii="仿宋_GB2312" w:hAnsi="仿宋_GB2312" w:eastAsia="仿宋_GB2312" w:cs="仿宋_GB2312"/>
          <w:color w:val="333333"/>
          <w:sz w:val="32"/>
          <w:szCs w:val="32"/>
          <w:highlight w:val="none"/>
        </w:rPr>
      </w:pPr>
    </w:p>
    <w:p>
      <w:pPr>
        <w:pStyle w:val="6"/>
        <w:keepNext w:val="0"/>
        <w:keepLines w:val="0"/>
        <w:pageBreakBefore w:val="0"/>
        <w:kinsoku/>
        <w:wordWrap/>
        <w:overflowPunct/>
        <w:topLinePunct w:val="0"/>
        <w:autoSpaceDE/>
        <w:autoSpaceDN/>
        <w:bidi w:val="0"/>
        <w:spacing w:line="600" w:lineRule="exact"/>
        <w:rPr>
          <w:rFonts w:ascii="仿宋_GB2312" w:hAnsi="仿宋_GB2312" w:eastAsia="仿宋_GB2312" w:cs="仿宋_GB2312"/>
          <w:color w:val="333333"/>
          <w:sz w:val="32"/>
          <w:szCs w:val="32"/>
          <w:highlight w:val="none"/>
        </w:rPr>
      </w:pPr>
    </w:p>
    <w:p>
      <w:pPr>
        <w:pStyle w:val="10"/>
        <w:keepNext w:val="0"/>
        <w:keepLines w:val="0"/>
        <w:pageBreakBefore w:val="0"/>
        <w:kinsoku/>
        <w:wordWrap/>
        <w:overflowPunct/>
        <w:topLinePunct w:val="0"/>
        <w:autoSpaceDE/>
        <w:autoSpaceDN/>
        <w:bidi w:val="0"/>
        <w:spacing w:line="600" w:lineRule="exact"/>
      </w:pPr>
    </w:p>
    <w:p>
      <w:pPr>
        <w:keepNext w:val="0"/>
        <w:keepLines w:val="0"/>
        <w:pageBreakBefore w:val="0"/>
        <w:widowControl/>
        <w:kinsoku/>
        <w:wordWrap/>
        <w:overflowPunct/>
        <w:topLinePunct w:val="0"/>
        <w:autoSpaceDE/>
        <w:autoSpaceDN/>
        <w:bidi w:val="0"/>
        <w:spacing w:line="600" w:lineRule="exact"/>
        <w:jc w:val="left"/>
        <w:rPr>
          <w:rFonts w:ascii="仿宋_GB2312" w:hAnsi="仿宋_GB2312" w:eastAsia="仿宋_GB2312" w:cs="仿宋_GB2312"/>
          <w:color w:val="333333"/>
          <w:sz w:val="32"/>
          <w:szCs w:val="32"/>
          <w:highlight w:val="none"/>
        </w:rPr>
      </w:pPr>
    </w:p>
    <w:p>
      <w:pPr>
        <w:keepNext w:val="0"/>
        <w:keepLines w:val="0"/>
        <w:pageBreakBefore w:val="0"/>
        <w:kinsoku/>
        <w:wordWrap/>
        <w:overflowPunct/>
        <w:topLinePunct w:val="0"/>
        <w:autoSpaceDE/>
        <w:autoSpaceDN/>
        <w:bidi w:val="0"/>
        <w:adjustRightInd w:val="0"/>
        <w:snapToGrid w:val="0"/>
        <w:spacing w:line="600" w:lineRule="exact"/>
        <w:jc w:val="center"/>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法定代表人：</w:t>
      </w:r>
      <w:r>
        <w:rPr>
          <w:rFonts w:hint="eastAsia" w:ascii="仿宋_GB2312" w:hAnsi="仿宋_GB2312" w:eastAsia="仿宋_GB2312" w:cs="仿宋_GB2312"/>
          <w:color w:val="333333"/>
          <w:sz w:val="32"/>
          <w:szCs w:val="32"/>
          <w:highlight w:val="none"/>
        </w:rPr>
        <w:t xml:space="preserve">           </w:t>
      </w:r>
      <w:r>
        <w:rPr>
          <w:rFonts w:hint="eastAsia" w:ascii="仿宋_GB2312" w:hAnsi="仿宋_GB2312" w:eastAsia="仿宋_GB2312" w:cs="仿宋_GB2312"/>
          <w:sz w:val="32"/>
          <w:szCs w:val="32"/>
          <w:highlight w:val="none"/>
          <w:lang w:val="en-US" w:eastAsia="zh-CN"/>
        </w:rPr>
        <w:t>山西建投城市运营集团有限公司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（签章）                       2023年10月16日</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黑体" w:eastAsia="微软雅黑"/>
          <w:sz w:val="32"/>
          <w:szCs w:val="32"/>
          <w:highlight w:val="none"/>
        </w:rPr>
      </w:pPr>
    </w:p>
    <w:p>
      <w:pPr>
        <w:keepNext w:val="0"/>
        <w:keepLines w:val="0"/>
        <w:pageBreakBefore w:val="0"/>
        <w:kinsoku/>
        <w:wordWrap/>
        <w:overflowPunct/>
        <w:topLinePunct w:val="0"/>
        <w:autoSpaceDE/>
        <w:autoSpaceDN/>
        <w:bidi w:val="0"/>
        <w:spacing w:line="600" w:lineRule="exact"/>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lang w:val="en-US" w:eastAsia="zh-CN"/>
        </w:rPr>
      </w:pPr>
    </w:p>
    <w:p>
      <w:pPr>
        <w:keepNext w:val="0"/>
        <w:keepLines w:val="0"/>
        <w:pageBreakBefore w:val="0"/>
        <w:kinsoku/>
        <w:wordWrap/>
        <w:overflowPunct/>
        <w:topLinePunct w:val="0"/>
        <w:autoSpaceDE/>
        <w:autoSpaceDN/>
        <w:bidi w:val="0"/>
        <w:adjustRightInd w:val="0"/>
        <w:snapToGrid w:val="0"/>
        <w:spacing w:line="600" w:lineRule="exact"/>
        <w:jc w:val="both"/>
        <w:rPr>
          <w:rFonts w:hint="eastAsia" w:ascii="微软雅黑" w:hAnsi="微软雅黑" w:eastAsia="微软雅黑" w:cs="微软雅黑"/>
          <w:sz w:val="44"/>
          <w:szCs w:val="36"/>
          <w:lang w:val="en-US" w:eastAsia="zh-CN"/>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lang w:val="en-US" w:eastAsia="zh-CN"/>
        </w:rPr>
      </w:pPr>
      <w:r>
        <w:rPr>
          <w:rFonts w:hint="eastAsia" w:ascii="方正小标宋简体" w:hAnsi="方正小标宋简体" w:eastAsia="方正小标宋简体" w:cs="方正小标宋简体"/>
          <w:sz w:val="44"/>
          <w:szCs w:val="36"/>
          <w:lang w:val="en-US" w:eastAsia="zh-CN"/>
        </w:rPr>
        <w:t>山西旭安房地产开发有限公司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中文名称：山西旭安房地产开发有限公司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w:t>
      </w:r>
      <w:r>
        <w:rPr>
          <w:rFonts w:hint="eastAsia" w:ascii="仿宋_GB2312" w:hAnsi="仿宋_GB2312" w:eastAsia="仿宋_GB2312" w:cs="仿宋_GB2312"/>
          <w:sz w:val="32"/>
          <w:szCs w:val="32"/>
          <w:lang w:val="en-US" w:eastAsia="zh-CN"/>
        </w:rPr>
        <w:t>人</w:t>
      </w:r>
      <w:r>
        <w:rPr>
          <w:rFonts w:hint="eastAsia" w:ascii="仿宋_GB2312" w:hAnsi="仿宋_GB2312" w:eastAsia="仿宋_GB2312" w:cs="仿宋_GB2312"/>
          <w:sz w:val="32"/>
          <w:szCs w:val="32"/>
        </w:rPr>
        <w:t>：靳帅</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          </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注册地址：太原市小店区并州南路27号南楼3层</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w:t>
      </w:r>
      <w:r>
        <w:rPr>
          <w:rFonts w:hint="eastAsia" w:ascii="仿宋_GB2312" w:hAnsi="仿宋" w:eastAsia="仿宋_GB2312"/>
          <w:sz w:val="32"/>
          <w:szCs w:val="32"/>
        </w:rPr>
        <w:t>房地产开发经营；房屋租赁；物业管理；园林绿化工程；停车场服务；企业管理咨询。（依法须经批准的项目，经相关部门批准后方可开展经营活动）</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w:t>
      </w:r>
      <w:r>
        <w:rPr>
          <w:rFonts w:hint="eastAsia" w:ascii="仿宋_GB2312" w:hAnsi="仿宋" w:eastAsia="仿宋_GB2312"/>
          <w:sz w:val="32"/>
          <w:szCs w:val="32"/>
        </w:rPr>
        <w:t>太原市小店区并州南路27号南楼3层</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邮政编码：030000</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企业简介：</w:t>
      </w:r>
      <w:r>
        <w:rPr>
          <w:rFonts w:hint="eastAsia" w:ascii="仿宋_GB2312" w:hAnsi="仿宋" w:eastAsia="仿宋_GB2312"/>
          <w:sz w:val="32"/>
          <w:szCs w:val="32"/>
        </w:rPr>
        <w:t>山西旭安房地产开发有限公司成立于2014年，由山西省工业设备安装集团有限公司和北京祥安投资有限公司共同出资设立。2020年7月公司股东“北京祥安投资有限公司”变更为“山西琦安人力资源管理有限公司”。2021年11月公司股东“山西省工业设备安装集团有限公司”和“山西琦安人力资源管理有限公司”变更为“山西建投城市运营集团有限公司”。公司注册资金2200万元。</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企业资质为房地产开发</w:t>
      </w:r>
      <w:r>
        <w:rPr>
          <w:rFonts w:hint="eastAsia" w:ascii="仿宋_GB2312" w:hAnsi="仿宋" w:eastAsia="仿宋_GB2312"/>
          <w:sz w:val="32"/>
          <w:szCs w:val="32"/>
          <w:lang w:val="en-US" w:eastAsia="zh-CN"/>
        </w:rPr>
        <w:t>贰</w:t>
      </w:r>
      <w:r>
        <w:rPr>
          <w:rFonts w:hint="eastAsia" w:ascii="仿宋_GB2312" w:hAnsi="仿宋" w:eastAsia="仿宋_GB2312"/>
          <w:sz w:val="32"/>
          <w:szCs w:val="32"/>
        </w:rPr>
        <w:t>级资质。先后开发建设了侯马山安佳园、太原山安馨园等项目。山安佳园项目位于侯马市秦村步行街与新田路交叉口东北侧地块，为商住一体综合楼，总建筑面积为35057.21</w:t>
      </w:r>
      <w:r>
        <w:rPr>
          <w:rFonts w:hint="eastAsia" w:ascii="仿宋_GB2312" w:hAnsi="仿宋" w:eastAsia="仿宋"/>
          <w:sz w:val="32"/>
          <w:szCs w:val="32"/>
        </w:rPr>
        <w:t>㎡</w:t>
      </w:r>
      <w:r>
        <w:rPr>
          <w:rFonts w:hint="eastAsia" w:ascii="仿宋_GB2312" w:hAnsi="仿宋" w:eastAsia="仿宋_GB2312"/>
          <w:sz w:val="32"/>
          <w:szCs w:val="32"/>
        </w:rPr>
        <w:t>，共有住户189户。</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山安馨园项目位于太原市建设南路张家巷14号，为1栋地上32层、地下2层住宅楼，1栋地上2屋商业楼，总建筑面积27664.72</w:t>
      </w:r>
      <w:r>
        <w:rPr>
          <w:rFonts w:hint="eastAsia" w:ascii="仿宋_GB2312" w:hAnsi="仿宋" w:eastAsia="仿宋"/>
          <w:sz w:val="32"/>
          <w:szCs w:val="32"/>
        </w:rPr>
        <w:t>㎡</w:t>
      </w:r>
      <w:r>
        <w:rPr>
          <w:rFonts w:hint="eastAsia" w:ascii="仿宋_GB2312" w:hAnsi="仿宋" w:eastAsia="仿宋_GB2312"/>
          <w:sz w:val="32"/>
          <w:szCs w:val="32"/>
        </w:rPr>
        <w:t>，共有住户192户。</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截至202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w:t>
      </w:r>
      <w:r>
        <w:rPr>
          <w:rFonts w:hint="eastAsia" w:ascii="仿宋_GB2312" w:hAnsi="仿宋" w:eastAsia="仿宋_GB2312"/>
          <w:sz w:val="32"/>
          <w:szCs w:val="32"/>
          <w:lang w:val="en-US" w:eastAsia="zh-CN"/>
        </w:rPr>
        <w:t>底</w:t>
      </w:r>
      <w:r>
        <w:rPr>
          <w:rFonts w:hint="eastAsia" w:ascii="仿宋_GB2312" w:hAnsi="仿宋" w:eastAsia="仿宋_GB2312"/>
          <w:sz w:val="32"/>
          <w:szCs w:val="32"/>
        </w:rPr>
        <w:t>，公司资产总额</w:t>
      </w:r>
      <w:r>
        <w:rPr>
          <w:rFonts w:hint="eastAsia" w:ascii="仿宋_GB2312" w:hAnsi="仿宋" w:eastAsia="仿宋_GB2312"/>
          <w:sz w:val="32"/>
          <w:szCs w:val="32"/>
          <w:lang w:val="en-US" w:eastAsia="zh-CN"/>
        </w:rPr>
        <w:t>8178.41</w:t>
      </w:r>
      <w:r>
        <w:rPr>
          <w:rFonts w:hint="eastAsia" w:ascii="仿宋_GB2312" w:hAnsi="仿宋" w:eastAsia="仿宋_GB2312"/>
          <w:sz w:val="32"/>
          <w:szCs w:val="32"/>
        </w:rPr>
        <w:t>万元，其中：存货</w:t>
      </w:r>
      <w:r>
        <w:rPr>
          <w:rFonts w:hint="eastAsia" w:ascii="仿宋_GB2312" w:hAnsi="仿宋" w:eastAsia="仿宋_GB2312"/>
          <w:sz w:val="32"/>
          <w:szCs w:val="32"/>
          <w:lang w:val="en-US" w:eastAsia="zh-CN"/>
        </w:rPr>
        <w:t>6707.64</w:t>
      </w:r>
      <w:r>
        <w:rPr>
          <w:rFonts w:hint="eastAsia" w:ascii="仿宋_GB2312" w:hAnsi="仿宋" w:eastAsia="仿宋_GB2312"/>
          <w:sz w:val="32"/>
          <w:szCs w:val="32"/>
        </w:rPr>
        <w:t>万元，固定资产净值</w:t>
      </w:r>
      <w:r>
        <w:rPr>
          <w:rFonts w:hint="eastAsia" w:ascii="仿宋_GB2312" w:hAnsi="仿宋" w:eastAsia="仿宋_GB2312"/>
          <w:sz w:val="32"/>
          <w:szCs w:val="32"/>
          <w:lang w:val="en-US" w:eastAsia="zh-CN"/>
        </w:rPr>
        <w:t>24.21</w:t>
      </w:r>
      <w:r>
        <w:rPr>
          <w:rFonts w:hint="eastAsia" w:ascii="仿宋_GB2312" w:hAnsi="仿宋" w:eastAsia="仿宋_GB2312"/>
          <w:sz w:val="32"/>
          <w:szCs w:val="32"/>
        </w:rPr>
        <w:t>万元;负债总额</w:t>
      </w:r>
      <w:r>
        <w:rPr>
          <w:rFonts w:hint="eastAsia" w:ascii="仿宋_GB2312" w:hAnsi="仿宋" w:eastAsia="仿宋_GB2312"/>
          <w:sz w:val="32"/>
          <w:szCs w:val="32"/>
          <w:lang w:val="en-US" w:eastAsia="zh-CN"/>
        </w:rPr>
        <w:t>6526.61</w:t>
      </w:r>
      <w:r>
        <w:rPr>
          <w:rFonts w:hint="eastAsia" w:ascii="仿宋_GB2312" w:hAnsi="仿宋" w:eastAsia="仿宋_GB2312"/>
          <w:sz w:val="32"/>
          <w:szCs w:val="32"/>
        </w:rPr>
        <w:t>万元，其中：应付账款</w:t>
      </w:r>
      <w:r>
        <w:rPr>
          <w:rFonts w:hint="eastAsia" w:ascii="仿宋_GB2312" w:hAnsi="仿宋" w:eastAsia="仿宋_GB2312"/>
          <w:sz w:val="32"/>
          <w:szCs w:val="32"/>
          <w:lang w:val="en-US" w:eastAsia="zh-CN"/>
        </w:rPr>
        <w:t>180.87</w:t>
      </w:r>
      <w:r>
        <w:rPr>
          <w:rFonts w:hint="eastAsia" w:ascii="仿宋_GB2312" w:hAnsi="仿宋" w:eastAsia="仿宋_GB2312"/>
          <w:sz w:val="32"/>
          <w:szCs w:val="32"/>
        </w:rPr>
        <w:t>万元，应交税费</w:t>
      </w:r>
      <w:r>
        <w:rPr>
          <w:rFonts w:hint="eastAsia" w:ascii="仿宋_GB2312" w:hAnsi="仿宋" w:eastAsia="仿宋_GB2312"/>
          <w:sz w:val="32"/>
          <w:szCs w:val="32"/>
          <w:lang w:val="en-US" w:eastAsia="zh-CN"/>
        </w:rPr>
        <w:t>7.86</w:t>
      </w:r>
      <w:r>
        <w:rPr>
          <w:rFonts w:hint="eastAsia" w:ascii="仿宋_GB2312" w:hAnsi="仿宋" w:eastAsia="仿宋_GB2312"/>
          <w:sz w:val="32"/>
          <w:szCs w:val="32"/>
        </w:rPr>
        <w:t>万元；所有者权益</w:t>
      </w:r>
      <w:r>
        <w:rPr>
          <w:rFonts w:hint="eastAsia" w:ascii="仿宋_GB2312" w:hAnsi="仿宋" w:eastAsia="仿宋_GB2312"/>
          <w:sz w:val="32"/>
          <w:szCs w:val="32"/>
          <w:lang w:val="en-US" w:eastAsia="zh-CN"/>
        </w:rPr>
        <w:t>1651.80</w:t>
      </w:r>
      <w:r>
        <w:rPr>
          <w:rFonts w:hint="eastAsia" w:ascii="仿宋_GB2312" w:hAnsi="仿宋" w:eastAsia="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截止</w:t>
      </w:r>
      <w:r>
        <w:rPr>
          <w:rFonts w:hint="eastAsia" w:ascii="仿宋_GB2312" w:hAnsi="仿宋" w:eastAsia="仿宋_GB2312"/>
          <w:sz w:val="32"/>
          <w:szCs w:val="32"/>
        </w:rPr>
        <w:t>202</w:t>
      </w:r>
      <w:r>
        <w:rPr>
          <w:rFonts w:hint="eastAsia" w:ascii="仿宋_GB2312" w:hAnsi="仿宋" w:eastAsia="仿宋_GB2312"/>
          <w:sz w:val="32"/>
          <w:szCs w:val="32"/>
          <w:lang w:val="en-US" w:eastAsia="zh-CN"/>
        </w:rPr>
        <w:t>3年9月份</w:t>
      </w:r>
      <w:r>
        <w:rPr>
          <w:rFonts w:hint="eastAsia" w:ascii="仿宋_GB2312" w:hAnsi="仿宋" w:eastAsia="仿宋_GB2312"/>
          <w:sz w:val="32"/>
          <w:szCs w:val="32"/>
        </w:rPr>
        <w:t>营业总收入</w:t>
      </w:r>
      <w:r>
        <w:rPr>
          <w:rFonts w:hint="eastAsia" w:ascii="仿宋_GB2312" w:hAnsi="仿宋" w:eastAsia="仿宋_GB2312"/>
          <w:sz w:val="32"/>
          <w:szCs w:val="32"/>
          <w:lang w:val="en-US" w:eastAsia="zh-CN"/>
        </w:rPr>
        <w:t>824.69</w:t>
      </w:r>
      <w:r>
        <w:rPr>
          <w:rFonts w:hint="eastAsia" w:ascii="仿宋_GB2312" w:hAnsi="仿宋" w:eastAsia="仿宋_GB2312"/>
          <w:sz w:val="32"/>
          <w:szCs w:val="32"/>
        </w:rPr>
        <w:t>万元，管理费用</w:t>
      </w:r>
      <w:r>
        <w:rPr>
          <w:rFonts w:hint="eastAsia" w:ascii="仿宋_GB2312" w:hAnsi="仿宋" w:eastAsia="仿宋_GB2312"/>
          <w:sz w:val="32"/>
          <w:szCs w:val="32"/>
          <w:lang w:val="en-US" w:eastAsia="zh-CN"/>
        </w:rPr>
        <w:t>80.86</w:t>
      </w:r>
      <w:r>
        <w:rPr>
          <w:rFonts w:hint="eastAsia" w:ascii="仿宋_GB2312" w:hAnsi="仿宋" w:eastAsia="仿宋_GB2312"/>
          <w:sz w:val="32"/>
          <w:szCs w:val="32"/>
        </w:rPr>
        <w:t>万元，利润总额</w:t>
      </w:r>
      <w:r>
        <w:rPr>
          <w:rFonts w:hint="eastAsia" w:ascii="仿宋_GB2312" w:hAnsi="仿宋" w:eastAsia="仿宋_GB2312"/>
          <w:sz w:val="32"/>
          <w:szCs w:val="32"/>
          <w:lang w:val="en-US" w:eastAsia="zh-CN"/>
        </w:rPr>
        <w:t>58.10</w:t>
      </w:r>
      <w:r>
        <w:rPr>
          <w:rFonts w:hint="eastAsia" w:ascii="仿宋_GB2312" w:hAnsi="仿宋" w:eastAsia="仿宋_GB2312"/>
          <w:sz w:val="32"/>
          <w:szCs w:val="32"/>
        </w:rPr>
        <w:t>万元，净利润</w:t>
      </w:r>
      <w:r>
        <w:rPr>
          <w:rFonts w:hint="eastAsia" w:ascii="仿宋_GB2312" w:hAnsi="仿宋" w:eastAsia="仿宋_GB2312"/>
          <w:sz w:val="32"/>
          <w:szCs w:val="32"/>
          <w:lang w:val="en-US" w:eastAsia="zh-CN"/>
        </w:rPr>
        <w:t>44.94</w:t>
      </w:r>
      <w:r>
        <w:rPr>
          <w:rFonts w:hint="eastAsia" w:ascii="仿宋_GB2312" w:hAnsi="仿宋" w:eastAsia="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hint="eastAsia"/>
          <w:lang w:val="en-US" w:eastAsia="zh-CN"/>
        </w:rPr>
      </w:pPr>
      <w:r>
        <w:rPr>
          <w:rFonts w:hint="eastAsia" w:ascii="仿宋_GB2312" w:hAnsi="仿宋" w:eastAsia="仿宋_GB2312"/>
          <w:sz w:val="32"/>
          <w:szCs w:val="32"/>
          <w:lang w:val="en-US" w:eastAsia="zh-CN"/>
        </w:rPr>
        <w:t>2022年度财务决算报表由山西同兴会计师事务所审计，并</w:t>
      </w:r>
      <w:r>
        <w:rPr>
          <w:rFonts w:hint="eastAsia" w:ascii="仿宋_GB2312" w:hAnsi="仿宋" w:eastAsia="仿宋_GB2312"/>
          <w:sz w:val="32"/>
          <w:szCs w:val="32"/>
          <w:highlight w:val="none"/>
          <w:lang w:val="en-US" w:eastAsia="zh-CN"/>
        </w:rPr>
        <w:t>出具</w:t>
      </w:r>
      <w:r>
        <w:rPr>
          <w:rFonts w:hint="eastAsia" w:ascii="仿宋_GB2312" w:hAnsi="仿宋" w:eastAsia="仿宋_GB2312"/>
          <w:sz w:val="32"/>
          <w:szCs w:val="32"/>
          <w:lang w:val="en-US" w:eastAsia="zh-CN"/>
        </w:rPr>
        <w:t>了标准无保留意见的审计报告，公司无需要说明的保留事项。</w:t>
      </w:r>
    </w:p>
    <w:p>
      <w:pPr>
        <w:pStyle w:val="17"/>
        <w:keepNext w:val="0"/>
        <w:keepLines w:val="0"/>
        <w:pageBreakBefore w:val="0"/>
        <w:numPr>
          <w:ilvl w:val="0"/>
          <w:numId w:val="0"/>
        </w:numPr>
        <w:kinsoku/>
        <w:wordWrap/>
        <w:overflowPunct/>
        <w:topLinePunct w:val="0"/>
        <w:autoSpaceDE/>
        <w:autoSpaceDN/>
        <w:bidi w:val="0"/>
        <w:spacing w:line="600" w:lineRule="exact"/>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both"/>
        <w:textAlignment w:val="auto"/>
        <w:rPr>
          <w:rFonts w:ascii="黑体" w:hAnsi="黑体" w:eastAsia="黑体"/>
          <w:sz w:val="32"/>
          <w:szCs w:val="32"/>
          <w:highlight w:val="none"/>
        </w:rPr>
      </w:pPr>
      <w:r>
        <w:rPr>
          <w:rFonts w:ascii="黑体" w:hAnsi="黑体" w:eastAsia="黑体"/>
          <w:sz w:val="32"/>
          <w:szCs w:val="32"/>
          <w:highlight w:val="none"/>
        </w:rPr>
        <w:t>预算执行情况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截止2023年9月份</w:t>
      </w:r>
      <w:r>
        <w:rPr>
          <w:rFonts w:hint="eastAsia" w:ascii="仿宋_GB2312" w:hAnsi="仿宋" w:eastAsia="仿宋_GB2312"/>
          <w:sz w:val="32"/>
          <w:szCs w:val="32"/>
        </w:rPr>
        <w:t>营业总收入</w:t>
      </w:r>
      <w:r>
        <w:rPr>
          <w:rFonts w:hint="eastAsia" w:ascii="仿宋_GB2312" w:hAnsi="仿宋" w:eastAsia="仿宋_GB2312"/>
          <w:sz w:val="32"/>
          <w:szCs w:val="32"/>
          <w:lang w:val="en-US" w:eastAsia="zh-CN"/>
        </w:rPr>
        <w:t>824.69</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，完成全年预算的82.47%，</w:t>
      </w:r>
      <w:r>
        <w:rPr>
          <w:rFonts w:hint="eastAsia" w:ascii="仿宋_GB2312" w:hAnsi="仿宋" w:eastAsia="仿宋_GB2312"/>
          <w:sz w:val="32"/>
          <w:szCs w:val="32"/>
        </w:rPr>
        <w:t>利润总额</w:t>
      </w:r>
      <w:r>
        <w:rPr>
          <w:rFonts w:hint="eastAsia" w:ascii="仿宋_GB2312" w:hAnsi="仿宋" w:eastAsia="仿宋_GB2312"/>
          <w:sz w:val="32"/>
          <w:szCs w:val="32"/>
          <w:lang w:val="en-US" w:eastAsia="zh-CN"/>
        </w:rPr>
        <w:t>58.10</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，实现利润总额完成全年预算的77.47%。</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sz w:val="32"/>
          <w:szCs w:val="32"/>
          <w:lang w:eastAsia="zh-CN"/>
        </w:rPr>
      </w:pPr>
      <w:r>
        <w:rPr>
          <w:rFonts w:hint="eastAsia" w:ascii="黑体" w:hAnsi="黑体" w:eastAsia="黑体"/>
          <w:sz w:val="32"/>
          <w:szCs w:val="32"/>
          <w:lang w:val="en-US" w:eastAsia="zh-CN"/>
        </w:rPr>
        <w:t>四、</w:t>
      </w:r>
      <w:r>
        <w:rPr>
          <w:rFonts w:hint="eastAsia" w:ascii="黑体" w:hAnsi="黑体" w:eastAsia="黑体"/>
          <w:sz w:val="32"/>
          <w:szCs w:val="32"/>
        </w:rPr>
        <w:t>安全</w:t>
      </w:r>
      <w:r>
        <w:rPr>
          <w:rFonts w:hint="eastAsia" w:ascii="黑体" w:hAnsi="黑体" w:eastAsia="黑体"/>
          <w:sz w:val="32"/>
          <w:szCs w:val="32"/>
          <w:lang w:val="en-US" w:eastAsia="zh-CN"/>
        </w:rPr>
        <w:t>责任</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lang w:val="en-US" w:eastAsia="zh-CN"/>
        </w:rPr>
      </w:pPr>
      <w:r>
        <w:rPr>
          <w:rFonts w:hint="eastAsia" w:ascii="仿宋_GB2312" w:hAnsi="仿宋_GB2312" w:eastAsia="仿宋_GB2312" w:cs="仿宋_GB2312"/>
          <w:sz w:val="32"/>
          <w:szCs w:val="32"/>
        </w:rPr>
        <w:t>严格落实安全主体责任，抓好安全隐患排查整治，持续推进安全工作规范化、标准化、制度化、程序化、可视化。</w:t>
      </w:r>
      <w:r>
        <w:rPr>
          <w:rFonts w:hint="eastAsia" w:ascii="仿宋_GB2312" w:hAnsi="仿宋_GB2312" w:eastAsia="仿宋_GB2312" w:cs="仿宋_GB2312"/>
          <w:b w:val="0"/>
          <w:bCs w:val="0"/>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lang w:eastAsia="zh-CN"/>
        </w:rPr>
      </w:pPr>
      <w:r>
        <w:rPr>
          <w:rFonts w:hint="eastAsia" w:ascii="黑体" w:hAnsi="黑体" w:eastAsia="黑体"/>
          <w:sz w:val="32"/>
          <w:szCs w:val="32"/>
          <w:highlight w:val="none"/>
          <w:lang w:val="en-US" w:eastAsia="zh-CN"/>
        </w:rPr>
        <w:t>五</w:t>
      </w:r>
      <w:r>
        <w:rPr>
          <w:rFonts w:hint="eastAsia" w:ascii="黑体" w:hAnsi="黑体" w:eastAsia="黑体"/>
          <w:sz w:val="32"/>
          <w:szCs w:val="32"/>
          <w:highlight w:val="none"/>
        </w:rPr>
        <w:t>、</w:t>
      </w:r>
      <w:r>
        <w:rPr>
          <w:rFonts w:ascii="黑体" w:hAnsi="黑体" w:eastAsia="黑体"/>
          <w:sz w:val="32"/>
          <w:szCs w:val="32"/>
          <w:highlight w:val="none"/>
        </w:rPr>
        <w:t>环境</w:t>
      </w:r>
      <w:r>
        <w:rPr>
          <w:rFonts w:hint="eastAsia" w:ascii="黑体" w:hAnsi="黑体" w:eastAsia="黑体"/>
          <w:sz w:val="32"/>
          <w:szCs w:val="32"/>
          <w:highlight w:val="none"/>
          <w:lang w:val="en-US" w:eastAsia="zh-CN"/>
        </w:rPr>
        <w:t>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 w:eastAsia="仿宋_GB2312"/>
          <w:sz w:val="32"/>
          <w:szCs w:val="32"/>
          <w:highlight w:val="none"/>
          <w:lang w:val="en-US"/>
        </w:rPr>
      </w:pPr>
      <w:r>
        <w:rPr>
          <w:rFonts w:hint="eastAsia" w:ascii="仿宋_GB2312" w:hAnsi="仿宋" w:eastAsia="仿宋_GB2312"/>
          <w:sz w:val="32"/>
          <w:szCs w:val="32"/>
          <w:lang w:val="en-US" w:eastAsia="zh-CN"/>
        </w:rPr>
        <w:t>公司严格按照《中华人民共和国环境保护法》《山西建设投资集团有限公司施工现场环境保护管理办法》等文件要求开展环境保护工作。各项目建立环保责任体系，加大施工现场环保治理力度。严格按照各项规章制度执行环保工作，做好环境信息公开，全方位深层次梳理突出问题，有效防控，积极整改，强化监督。截止2023年9月份未发生环保事故。</w:t>
      </w: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山西旭安房地产开发有限公司</w:t>
      </w:r>
    </w:p>
    <w:p>
      <w:pPr>
        <w:keepNext w:val="0"/>
        <w:keepLines w:val="0"/>
        <w:pageBreakBefore w:val="0"/>
        <w:kinsoku/>
        <w:wordWrap/>
        <w:overflowPunct/>
        <w:topLinePunct w:val="0"/>
        <w:autoSpaceDE/>
        <w:autoSpaceDN/>
        <w:bidi w:val="0"/>
        <w:spacing w:line="6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（签章）</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（公章）</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15</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pPr>
      <w: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山西城运华泰房地产开发有限公司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2023年三季度财务等重大信息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山西城运华泰房地产开发有限公司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外文名称：无</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法定代表人：白兴海</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    </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注册地址：山西省晋中市榆次区迎宾街碧桂园凤麟府15幢1203号</w:t>
      </w:r>
    </w:p>
    <w:p>
      <w:pPr>
        <w:keepNext w:val="0"/>
        <w:keepLines w:val="0"/>
        <w:pageBreakBefore w:val="0"/>
        <w:kinsoku/>
        <w:wordWrap/>
        <w:overflowPunct/>
        <w:topLinePunct w:val="0"/>
        <w:autoSpaceDE/>
        <w:autoSpaceDN/>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经营范围：地产开发经营；建筑劳务分包；建设工程施工。（依法须经批准的项目，经相关部门批准后方可开展经营活动，具体经营项目以相关部门批准文件或许可证件为准）</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办公地址：太原市小店区寇庄南街22号</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w:t>
      </w:r>
      <w:r>
        <w:rPr>
          <w:rFonts w:ascii="仿宋_GB2312" w:hAnsi="仿宋_GB2312" w:eastAsia="仿宋_GB2312" w:cs="仿宋_GB2312"/>
          <w:sz w:val="32"/>
          <w:szCs w:val="32"/>
        </w:rPr>
        <w:t>030012</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山西城运华泰房地产开发有限公司（以下简称本公司或公司），于2021年11月30日成立，取得山西省市场监督管理局核发的统一社会信用代码91140702MA7YKDAE39号营业执照。公司类型：有限责任公司（非自然人投资或控股的法人独资），公司主要经营项目是龙城大街东延住宅项目。</w:t>
      </w:r>
    </w:p>
    <w:p>
      <w:pPr>
        <w:keepNext w:val="0"/>
        <w:keepLines w:val="0"/>
        <w:pageBreakBefore w:val="0"/>
        <w:numPr>
          <w:ilvl w:val="0"/>
          <w:numId w:val="2"/>
        </w:numPr>
        <w:kinsoku/>
        <w:wordWrap/>
        <w:overflowPunct/>
        <w:topLinePunct w:val="0"/>
        <w:autoSpaceDE/>
        <w:autoSpaceDN/>
        <w:bidi w:val="0"/>
        <w:spacing w:line="600" w:lineRule="exact"/>
        <w:ind w:firstLine="640" w:firstLineChars="200"/>
        <w:rPr>
          <w:rFonts w:ascii="黑体" w:hAnsi="黑体" w:eastAsia="黑体"/>
          <w:sz w:val="32"/>
          <w:szCs w:val="32"/>
        </w:rPr>
      </w:pP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截止2023年9月30日，山西城运华泰房地产开发有限公司资产总额104,737.48万元，其中：存货104,676.51万元,固定资产净额1.97万元；负债总额104,646.72万元，其中：应交税费0.09万元;所有者权益90.76万元。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2023年1-9月营业收入0万元，销售费用0元，管理费用0万元，财务费用-0.15万元，利润总额-8.40万元，净利润-8.40万元。</w:t>
      </w: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法定代表人：          山西城运华泰房地产开发有限公司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（签章）                         2023年10月10日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山西城运华安房地产开发有限公司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rPr>
          <w:rFonts w:ascii="黑体" w:hAnsi="黑体" w:eastAsia="黑体"/>
          <w:sz w:val="32"/>
          <w:szCs w:val="32"/>
        </w:rPr>
      </w:pPr>
      <w:r>
        <w:rPr>
          <w:rFonts w:hint="eastAsia" w:ascii="方正小标宋简体" w:hAnsi="方正小标宋简体" w:eastAsia="方正小标宋简体" w:cs="方正小标宋简体"/>
          <w:sz w:val="44"/>
          <w:szCs w:val="36"/>
        </w:rPr>
        <w:t>2023年三季度财务等重大信息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山西城运华安房地产开发有限公司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简    称: 华安地产</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法定代表人：高小平</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股东名称：山西建投城市运营集团有限公司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注册地址：晋中市山西示范区晋中开发区新能源汽车园区广安东街2</w:t>
      </w:r>
      <w:r>
        <w:rPr>
          <w:rFonts w:ascii="仿宋_GB2312" w:hAnsi="仿宋_GB2312" w:eastAsia="仿宋_GB2312" w:cs="仿宋_GB2312"/>
          <w:sz w:val="32"/>
          <w:szCs w:val="32"/>
        </w:rPr>
        <w:t>45号。</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经营范围：房地产开发经营；建筑劳务分包；建设工程施工。（依法须经批准的项目，经相关部门批准后方可开展经营活动，具体经营项目以相关部门批准文件或许可证件为准）</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办公地址：晋中市榆次区锦东大道与广安街交汇处建投尚锦城。</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w:t>
      </w:r>
      <w:r>
        <w:rPr>
          <w:rFonts w:ascii="仿宋_GB2312" w:hAnsi="仿宋_GB2312" w:eastAsia="仿宋_GB2312" w:cs="仿宋_GB2312"/>
          <w:sz w:val="32"/>
          <w:szCs w:val="32"/>
        </w:rPr>
        <w:t>030012</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山西城运华安房地产开发有限公司（以下简称本公司或公司），于2021年11月30日成立，取得山西省市场监督管理局核发的统一社会信用代码91140702MA7YKDAM93号营业执照。公司类型：有限责任公司（非自然人投资或控股的法人独资），公司主要经营项目是晋中广安街住宅项目。</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600" w:lineRule="exact"/>
        <w:ind w:firstLine="640" w:firstLineChars="200"/>
        <w:rPr>
          <w:rFonts w:ascii="仿宋" w:hAnsi="仿宋" w:eastAsia="仿宋"/>
          <w:sz w:val="32"/>
          <w:szCs w:val="32"/>
        </w:rPr>
      </w:pPr>
      <w:r>
        <w:rPr>
          <w:rFonts w:hint="eastAsia" w:ascii="仿宋_GB2312" w:hAnsi="仿宋_GB2312" w:eastAsia="仿宋_GB2312" w:cs="仿宋_GB2312"/>
          <w:sz w:val="32"/>
          <w:szCs w:val="32"/>
        </w:rPr>
        <w:t>截至2023年9月30日，山西城运华安房地产开发有限公司资产总额83,366.45万元，其中：存货75,812.15万元，固定资产净值53.79万元；负债总额77,443.98万元，其中：应付账款604.29万元;所有者权益5,922.47万元。资产负债率92.90%。</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2023年1-9月营业收入7,680.96万元，销售费用223万元，管理费用103.03万元，财务费用-1.15万元，利润总额1,107.39万元，净利润1,107.39万元。</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营业收入完成全年预算占比51.21%。利润总额完成全年预算占比为58.61%。</w:t>
      </w:r>
    </w:p>
    <w:p>
      <w:pPr>
        <w:pStyle w:val="25"/>
        <w:keepNext w:val="0"/>
        <w:keepLines w:val="0"/>
        <w:pageBreakBefore w:val="0"/>
        <w:numPr>
          <w:ilvl w:val="0"/>
          <w:numId w:val="3"/>
        </w:numPr>
        <w:kinsoku/>
        <w:wordWrap/>
        <w:overflowPunct/>
        <w:topLinePunct w:val="0"/>
        <w:autoSpaceDE/>
        <w:autoSpaceDN/>
        <w:bidi w:val="0"/>
        <w:spacing w:line="600" w:lineRule="exact"/>
        <w:ind w:firstLineChars="0"/>
        <w:rPr>
          <w:rFonts w:ascii="黑体" w:hAnsi="黑体" w:eastAsia="黑体"/>
          <w:sz w:val="32"/>
          <w:szCs w:val="32"/>
        </w:rPr>
      </w:pPr>
      <w:r>
        <w:rPr>
          <w:rFonts w:hint="eastAsia" w:ascii="黑体" w:hAnsi="黑体" w:eastAsia="黑体"/>
          <w:sz w:val="32"/>
          <w:szCs w:val="32"/>
        </w:rPr>
        <w:t>安全责任</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cs="Times New Roman"/>
          <w:sz w:val="32"/>
          <w:szCs w:val="32"/>
        </w:rPr>
        <w:t>树立行业风险意识，采取适当的防范措施，提高企业抗风险能力，规避经营风险，保障企业稳步发展。</w:t>
      </w:r>
    </w:p>
    <w:p>
      <w:pPr>
        <w:pStyle w:val="25"/>
        <w:keepNext w:val="0"/>
        <w:keepLines w:val="0"/>
        <w:pageBreakBefore w:val="0"/>
        <w:numPr>
          <w:ilvl w:val="0"/>
          <w:numId w:val="3"/>
        </w:numPr>
        <w:tabs>
          <w:tab w:val="left" w:pos="1251"/>
        </w:tabs>
        <w:kinsoku/>
        <w:wordWrap/>
        <w:overflowPunct/>
        <w:topLinePunct w:val="0"/>
        <w:autoSpaceDE/>
        <w:autoSpaceDN/>
        <w:bidi w:val="0"/>
        <w:spacing w:line="600" w:lineRule="exact"/>
        <w:ind w:firstLineChars="0"/>
        <w:rPr>
          <w:rFonts w:ascii="黑体" w:hAnsi="黑体" w:eastAsia="黑体" w:cs="黑体"/>
          <w:bCs/>
          <w:sz w:val="32"/>
          <w:szCs w:val="32"/>
        </w:rPr>
      </w:pPr>
      <w:r>
        <w:rPr>
          <w:rFonts w:hint="eastAsia" w:ascii="黑体" w:hAnsi="黑体" w:eastAsia="黑体" w:cs="黑体"/>
          <w:bCs/>
          <w:sz w:val="32"/>
          <w:szCs w:val="32"/>
        </w:rPr>
        <w:t>环境责任</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法定代表人：          山西城运华安房地产开发有限公司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rPr>
          <w:rFonts w:ascii="仿宋_GB2312" w:hAnsi="仿宋_GB2312" w:eastAsia="仿宋_GB2312" w:cs="仿宋_GB2312"/>
          <w:color w:val="333333"/>
          <w:sz w:val="32"/>
          <w:szCs w:val="32"/>
        </w:rPr>
      </w:pPr>
      <w:r>
        <w:rPr>
          <w:rFonts w:hint="eastAsia" w:ascii="仿宋_GB2312" w:hAnsi="仿宋_GB2312" w:eastAsia="仿宋_GB2312" w:cs="仿宋_GB2312"/>
          <w:sz w:val="32"/>
          <w:szCs w:val="32"/>
          <w:highlight w:val="none"/>
          <w:lang w:val="en-US" w:eastAsia="zh-CN"/>
        </w:rPr>
        <w:t>（签章）                     2023年10月10日</w:t>
      </w:r>
      <w:r>
        <w:rPr>
          <w:rFonts w:hint="eastAsia" w:ascii="仿宋_GB2312" w:hAnsi="仿宋_GB2312" w:eastAsia="仿宋_GB2312" w:cs="仿宋_GB2312"/>
          <w:color w:val="333333"/>
          <w:sz w:val="32"/>
          <w:szCs w:val="32"/>
        </w:rPr>
        <w:t xml:space="preserve">                            </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山西城运华辰房地产开发有限公司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2023年三季度财务等重大信息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山西城运华辰房地产开发有限公司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 w:eastAsia="仿宋_GB2312"/>
          <w:sz w:val="32"/>
          <w:szCs w:val="32"/>
        </w:rPr>
        <w:t>靳帅</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股东名称：</w:t>
      </w:r>
      <w:r>
        <w:rPr>
          <w:rFonts w:hint="eastAsia" w:ascii="仿宋_GB2312" w:hAnsi="仿宋" w:eastAsia="仿宋_GB2312"/>
          <w:sz w:val="32"/>
          <w:szCs w:val="32"/>
        </w:rPr>
        <w:t>山西建设城市运营集团有限公司</w:t>
      </w:r>
    </w:p>
    <w:p>
      <w:pPr>
        <w:keepNext w:val="0"/>
        <w:keepLines w:val="0"/>
        <w:pageBreakBefore w:val="0"/>
        <w:kinsoku/>
        <w:wordWrap/>
        <w:overflowPunct/>
        <w:topLinePunct w:val="0"/>
        <w:autoSpaceDE/>
        <w:autoSpaceDN/>
        <w:bidi w:val="0"/>
        <w:spacing w:line="600" w:lineRule="exact"/>
        <w:ind w:firstLine="2240" w:firstLineChars="700"/>
        <w:rPr>
          <w:rFonts w:ascii="仿宋_GB2312" w:hAnsi="仿宋" w:eastAsia="仿宋_GB2312"/>
          <w:sz w:val="32"/>
          <w:szCs w:val="32"/>
        </w:rPr>
      </w:pPr>
      <w:r>
        <w:rPr>
          <w:rFonts w:hint="eastAsia" w:ascii="仿宋_GB2312" w:hAnsi="仿宋" w:eastAsia="仿宋_GB2312"/>
          <w:sz w:val="32"/>
          <w:szCs w:val="32"/>
        </w:rPr>
        <w:t>山西五辰建设发展有限公司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注册地址：</w:t>
      </w:r>
      <w:r>
        <w:rPr>
          <w:rFonts w:hint="eastAsia" w:ascii="仿宋_GB2312" w:hAnsi="仿宋" w:eastAsia="仿宋_GB2312"/>
          <w:sz w:val="32"/>
          <w:szCs w:val="32"/>
        </w:rPr>
        <w:t>晋中市山西示范区晋中开发区大学城产业园区山西金科智慧科技城1期B区B11-01号2层203室、204室。</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w:t>
      </w:r>
      <w:r>
        <w:rPr>
          <w:rFonts w:hint="eastAsia" w:ascii="仿宋_GB2312" w:hAnsi="仿宋" w:eastAsia="仿宋_GB2312"/>
          <w:sz w:val="32"/>
          <w:szCs w:val="32"/>
        </w:rPr>
        <w:t>企业法人营业执照规定经营范围：房地产开发经营；建筑劳务分包；建设工程施工。（依法须经批准的项目，经相关部门批准后方可开展经营活动，具体经营项目以相关部门批准文件或许可证件为准）一般项目：物业管理；信息咨询服务（不含许可类信息咨询服务）（依法须经批准的项目，经相关部门批准后方可开展经营活动）。</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办公地址：晋中市榆次区文华公馆售楼部</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邮政编码：</w:t>
      </w:r>
      <w:r>
        <w:rPr>
          <w:rFonts w:hint="eastAsia" w:ascii="仿宋_GB2312" w:hAnsi="仿宋" w:eastAsia="仿宋_GB2312"/>
          <w:sz w:val="32"/>
          <w:szCs w:val="32"/>
        </w:rPr>
        <w:t>030012</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w:t>
      </w:r>
      <w:r>
        <w:rPr>
          <w:rFonts w:hint="eastAsia" w:ascii="仿宋_GB2312" w:hAnsi="仿宋" w:eastAsia="仿宋_GB2312"/>
          <w:sz w:val="32"/>
          <w:szCs w:val="32"/>
        </w:rPr>
        <w:t>山西城运华辰房地产开发有限公司成立于2021年11月30日，</w:t>
      </w:r>
      <w:r>
        <w:rPr>
          <w:rFonts w:hint="eastAsia" w:ascii="仿宋_GB2312" w:hAnsi="仿宋_GB2312" w:eastAsia="仿宋_GB2312" w:cs="仿宋_GB2312"/>
          <w:sz w:val="32"/>
          <w:szCs w:val="32"/>
        </w:rPr>
        <w:t>取得山西省市场监督管理局核发的统一社会信用代码</w:t>
      </w:r>
      <w:r>
        <w:rPr>
          <w:rFonts w:ascii="仿宋_GB2312" w:hAnsi="仿宋_GB2312" w:eastAsia="仿宋_GB2312" w:cs="仿宋_GB2312"/>
          <w:sz w:val="32"/>
          <w:szCs w:val="32"/>
        </w:rPr>
        <w:t>91140791MA7YKDDP2D</w:t>
      </w:r>
      <w:r>
        <w:rPr>
          <w:rFonts w:hint="eastAsia" w:ascii="仿宋_GB2312" w:hAnsi="仿宋_GB2312" w:eastAsia="仿宋_GB2312" w:cs="仿宋_GB2312"/>
          <w:sz w:val="32"/>
          <w:szCs w:val="32"/>
        </w:rPr>
        <w:t>号营业执照。</w:t>
      </w:r>
      <w:r>
        <w:rPr>
          <w:rFonts w:hint="eastAsia" w:ascii="仿宋_GB2312" w:hAnsi="仿宋" w:eastAsia="仿宋_GB2312"/>
          <w:sz w:val="32"/>
          <w:szCs w:val="32"/>
        </w:rPr>
        <w:t>是山西建投城市运营集团有限公司的子公司，公司</w:t>
      </w:r>
      <w:r>
        <w:rPr>
          <w:rFonts w:ascii="仿宋_GB2312" w:hAnsi="仿宋" w:eastAsia="仿宋_GB2312"/>
          <w:sz w:val="32"/>
          <w:szCs w:val="32"/>
        </w:rPr>
        <w:t>主业</w:t>
      </w:r>
      <w:r>
        <w:rPr>
          <w:rFonts w:hint="eastAsia" w:ascii="仿宋_GB2312" w:hAnsi="仿宋" w:eastAsia="仿宋_GB2312"/>
          <w:sz w:val="32"/>
          <w:szCs w:val="32"/>
        </w:rPr>
        <w:t>为房地产开发经营。</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截止202</w:t>
      </w:r>
      <w:r>
        <w:rPr>
          <w:rFonts w:ascii="仿宋_GB2312" w:hAnsi="仿宋" w:eastAsia="仿宋_GB2312"/>
          <w:sz w:val="32"/>
          <w:szCs w:val="32"/>
        </w:rPr>
        <w:t>3</w:t>
      </w:r>
      <w:r>
        <w:rPr>
          <w:rFonts w:hint="eastAsia" w:ascii="仿宋_GB2312" w:hAnsi="仿宋" w:eastAsia="仿宋_GB2312"/>
          <w:sz w:val="32"/>
          <w:szCs w:val="32"/>
        </w:rPr>
        <w:t>年</w:t>
      </w:r>
      <w:r>
        <w:rPr>
          <w:rFonts w:ascii="仿宋_GB2312" w:hAnsi="仿宋" w:eastAsia="仿宋_GB2312"/>
          <w:sz w:val="32"/>
          <w:szCs w:val="32"/>
        </w:rPr>
        <w:t>9</w:t>
      </w:r>
      <w:r>
        <w:rPr>
          <w:rFonts w:hint="eastAsia" w:ascii="仿宋_GB2312" w:hAnsi="仿宋" w:eastAsia="仿宋_GB2312"/>
          <w:sz w:val="32"/>
          <w:szCs w:val="32"/>
        </w:rPr>
        <w:t>月3</w:t>
      </w:r>
      <w:r>
        <w:rPr>
          <w:rFonts w:ascii="仿宋_GB2312" w:hAnsi="仿宋" w:eastAsia="仿宋_GB2312"/>
          <w:sz w:val="32"/>
          <w:szCs w:val="32"/>
        </w:rPr>
        <w:t>0</w:t>
      </w:r>
      <w:r>
        <w:rPr>
          <w:rFonts w:hint="eastAsia" w:ascii="仿宋_GB2312" w:hAnsi="仿宋" w:eastAsia="仿宋_GB2312"/>
          <w:sz w:val="32"/>
          <w:szCs w:val="32"/>
        </w:rPr>
        <w:t>日，山西城运华辰房地产开发有限公司资产总额</w:t>
      </w:r>
      <w:r>
        <w:rPr>
          <w:rFonts w:ascii="仿宋_GB2312" w:hAnsi="仿宋" w:eastAsia="仿宋_GB2312"/>
          <w:sz w:val="32"/>
          <w:szCs w:val="32"/>
        </w:rPr>
        <w:t>22,092.73</w:t>
      </w:r>
      <w:r>
        <w:rPr>
          <w:rFonts w:hint="eastAsia" w:ascii="仿宋_GB2312" w:hAnsi="仿宋" w:eastAsia="仿宋_GB2312"/>
          <w:sz w:val="32"/>
          <w:szCs w:val="32"/>
        </w:rPr>
        <w:t>万元，其中：存货</w:t>
      </w:r>
      <w:r>
        <w:rPr>
          <w:rFonts w:ascii="仿宋_GB2312" w:hAnsi="仿宋" w:eastAsia="仿宋_GB2312"/>
          <w:sz w:val="32"/>
          <w:szCs w:val="32"/>
        </w:rPr>
        <w:t>22,060.93</w:t>
      </w:r>
      <w:r>
        <w:rPr>
          <w:rFonts w:hint="eastAsia" w:ascii="仿宋_GB2312" w:hAnsi="仿宋" w:eastAsia="仿宋_GB2312"/>
          <w:sz w:val="32"/>
          <w:szCs w:val="32"/>
        </w:rPr>
        <w:t>万元，固定资产净值</w:t>
      </w:r>
      <w:r>
        <w:rPr>
          <w:rFonts w:ascii="仿宋_GB2312" w:hAnsi="仿宋" w:eastAsia="仿宋_GB2312"/>
          <w:sz w:val="32"/>
          <w:szCs w:val="32"/>
        </w:rPr>
        <w:t>4.01万元</w:t>
      </w:r>
      <w:r>
        <w:rPr>
          <w:rFonts w:hint="eastAsia" w:ascii="仿宋_GB2312" w:hAnsi="仿宋" w:eastAsia="仿宋_GB2312"/>
          <w:sz w:val="32"/>
          <w:szCs w:val="32"/>
        </w:rPr>
        <w:t>；负债总额</w:t>
      </w:r>
      <w:r>
        <w:rPr>
          <w:rFonts w:ascii="仿宋_GB2312" w:hAnsi="仿宋" w:eastAsia="仿宋_GB2312"/>
          <w:sz w:val="32"/>
          <w:szCs w:val="32"/>
        </w:rPr>
        <w:t>22,105.31</w:t>
      </w:r>
      <w:r>
        <w:rPr>
          <w:rFonts w:hint="eastAsia" w:ascii="仿宋_GB2312" w:hAnsi="仿宋" w:eastAsia="仿宋_GB2312"/>
          <w:sz w:val="32"/>
          <w:szCs w:val="32"/>
        </w:rPr>
        <w:t>万元，其中应付账款</w:t>
      </w:r>
      <w:r>
        <w:rPr>
          <w:rFonts w:ascii="仿宋_GB2312" w:hAnsi="仿宋" w:eastAsia="仿宋_GB2312"/>
          <w:sz w:val="32"/>
          <w:szCs w:val="32"/>
        </w:rPr>
        <w:t>75.13万元</w:t>
      </w:r>
      <w:r>
        <w:rPr>
          <w:rFonts w:hint="eastAsia" w:ascii="仿宋_GB2312" w:hAnsi="仿宋" w:eastAsia="仿宋_GB2312"/>
          <w:sz w:val="32"/>
          <w:szCs w:val="32"/>
        </w:rPr>
        <w:t>;所有者权益-</w:t>
      </w:r>
      <w:r>
        <w:rPr>
          <w:rFonts w:ascii="仿宋_GB2312" w:hAnsi="仿宋" w:eastAsia="仿宋_GB2312"/>
          <w:sz w:val="32"/>
          <w:szCs w:val="32"/>
        </w:rPr>
        <w:t>12.58</w:t>
      </w:r>
      <w:r>
        <w:rPr>
          <w:rFonts w:hint="eastAsia" w:ascii="仿宋_GB2312" w:hAnsi="仿宋" w:eastAsia="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202</w:t>
      </w:r>
      <w:r>
        <w:rPr>
          <w:rFonts w:ascii="仿宋_GB2312" w:hAnsi="仿宋" w:eastAsia="仿宋_GB2312"/>
          <w:sz w:val="32"/>
          <w:szCs w:val="32"/>
        </w:rPr>
        <w:t>3</w:t>
      </w:r>
      <w:r>
        <w:rPr>
          <w:rFonts w:hint="eastAsia" w:ascii="仿宋_GB2312" w:hAnsi="仿宋" w:eastAsia="仿宋_GB2312"/>
          <w:sz w:val="32"/>
          <w:szCs w:val="32"/>
        </w:rPr>
        <w:t>年1-</w:t>
      </w:r>
      <w:r>
        <w:rPr>
          <w:rFonts w:ascii="仿宋_GB2312" w:hAnsi="仿宋" w:eastAsia="仿宋_GB2312"/>
          <w:sz w:val="32"/>
          <w:szCs w:val="32"/>
        </w:rPr>
        <w:t>9</w:t>
      </w:r>
      <w:r>
        <w:rPr>
          <w:rFonts w:hint="eastAsia" w:ascii="仿宋_GB2312" w:hAnsi="仿宋" w:eastAsia="仿宋_GB2312"/>
          <w:sz w:val="32"/>
          <w:szCs w:val="32"/>
        </w:rPr>
        <w:t>月营业收入</w:t>
      </w:r>
      <w:r>
        <w:rPr>
          <w:rFonts w:ascii="仿宋_GB2312" w:hAnsi="仿宋" w:eastAsia="仿宋_GB2312"/>
          <w:sz w:val="32"/>
          <w:szCs w:val="32"/>
        </w:rPr>
        <w:t>0</w:t>
      </w:r>
      <w:r>
        <w:rPr>
          <w:rFonts w:hint="eastAsia" w:ascii="仿宋_GB2312" w:hAnsi="仿宋" w:eastAsia="仿宋_GB2312"/>
          <w:sz w:val="32"/>
          <w:szCs w:val="32"/>
        </w:rPr>
        <w:t>万元，销售费用0元，管理费用</w:t>
      </w:r>
      <w:r>
        <w:rPr>
          <w:rFonts w:ascii="仿宋_GB2312" w:hAnsi="仿宋" w:eastAsia="仿宋_GB2312"/>
          <w:sz w:val="32"/>
          <w:szCs w:val="32"/>
        </w:rPr>
        <w:t>0</w:t>
      </w:r>
      <w:r>
        <w:rPr>
          <w:rFonts w:hint="eastAsia" w:ascii="仿宋_GB2312" w:hAnsi="仿宋" w:eastAsia="仿宋_GB2312"/>
          <w:sz w:val="32"/>
          <w:szCs w:val="32"/>
        </w:rPr>
        <w:t>万元，财务费用</w:t>
      </w:r>
      <w:r>
        <w:rPr>
          <w:rFonts w:ascii="仿宋_GB2312" w:hAnsi="仿宋" w:eastAsia="仿宋_GB2312"/>
          <w:sz w:val="32"/>
          <w:szCs w:val="32"/>
        </w:rPr>
        <w:t>0.03</w:t>
      </w:r>
      <w:r>
        <w:rPr>
          <w:rFonts w:hint="eastAsia" w:ascii="仿宋_GB2312" w:hAnsi="仿宋" w:eastAsia="仿宋_GB2312"/>
          <w:sz w:val="32"/>
          <w:szCs w:val="32"/>
        </w:rPr>
        <w:t>万元，利润总额</w:t>
      </w:r>
      <w:r>
        <w:rPr>
          <w:rFonts w:ascii="仿宋_GB2312" w:hAnsi="仿宋" w:eastAsia="仿宋_GB2312"/>
          <w:sz w:val="32"/>
          <w:szCs w:val="32"/>
        </w:rPr>
        <w:t>-7.12</w:t>
      </w:r>
      <w:r>
        <w:rPr>
          <w:rFonts w:hint="eastAsia" w:ascii="仿宋_GB2312" w:hAnsi="仿宋" w:eastAsia="仿宋_GB2312"/>
          <w:sz w:val="32"/>
          <w:szCs w:val="32"/>
        </w:rPr>
        <w:t>万元，净利润</w:t>
      </w:r>
      <w:r>
        <w:rPr>
          <w:rFonts w:ascii="仿宋_GB2312" w:hAnsi="仿宋" w:eastAsia="仿宋_GB2312"/>
          <w:sz w:val="32"/>
          <w:szCs w:val="32"/>
        </w:rPr>
        <w:t>-7.12</w:t>
      </w:r>
      <w:r>
        <w:rPr>
          <w:rFonts w:hint="eastAsia" w:ascii="仿宋_GB2312" w:hAnsi="仿宋" w:eastAsia="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202</w:t>
      </w:r>
      <w:r>
        <w:rPr>
          <w:rFonts w:ascii="仿宋_GB2312" w:hAnsi="仿宋" w:eastAsia="仿宋_GB2312"/>
          <w:sz w:val="32"/>
          <w:szCs w:val="32"/>
        </w:rPr>
        <w:t>3</w:t>
      </w:r>
      <w:r>
        <w:rPr>
          <w:rFonts w:hint="eastAsia" w:ascii="仿宋_GB2312" w:hAnsi="仿宋" w:eastAsia="仿宋_GB2312"/>
          <w:sz w:val="32"/>
          <w:szCs w:val="32"/>
        </w:rPr>
        <w:t>年1-</w:t>
      </w:r>
      <w:r>
        <w:rPr>
          <w:rFonts w:ascii="仿宋_GB2312" w:hAnsi="仿宋" w:eastAsia="仿宋_GB2312"/>
          <w:sz w:val="32"/>
          <w:szCs w:val="32"/>
        </w:rPr>
        <w:t>9</w:t>
      </w:r>
      <w:r>
        <w:rPr>
          <w:rFonts w:hint="eastAsia" w:ascii="仿宋_GB2312" w:hAnsi="仿宋" w:eastAsia="仿宋_GB2312"/>
          <w:sz w:val="32"/>
          <w:szCs w:val="32"/>
        </w:rPr>
        <w:t>月营业收入</w:t>
      </w:r>
      <w:r>
        <w:rPr>
          <w:rFonts w:ascii="仿宋_GB2312" w:hAnsi="仿宋" w:eastAsia="仿宋_GB2312"/>
          <w:sz w:val="32"/>
          <w:szCs w:val="32"/>
        </w:rPr>
        <w:t>0</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rPr>
        <w:t>利润总额</w:t>
      </w:r>
      <w:r>
        <w:rPr>
          <w:rFonts w:ascii="仿宋_GB2312" w:hAnsi="仿宋" w:eastAsia="仿宋_GB2312"/>
          <w:sz w:val="32"/>
          <w:szCs w:val="32"/>
        </w:rPr>
        <w:t>-7.12</w:t>
      </w:r>
      <w:r>
        <w:rPr>
          <w:rFonts w:hint="eastAsia" w:ascii="仿宋_GB2312" w:hAnsi="仿宋" w:eastAsia="仿宋_GB2312"/>
          <w:sz w:val="32"/>
          <w:szCs w:val="32"/>
        </w:rPr>
        <w:t>万元</w:t>
      </w:r>
      <w:r>
        <w:rPr>
          <w:rFonts w:hint="eastAsia" w:ascii="仿宋_GB2312" w:hAnsi="仿宋" w:eastAsia="仿宋_GB2312"/>
          <w:sz w:val="32"/>
          <w:szCs w:val="32"/>
          <w:lang w:eastAsia="zh-CN"/>
        </w:rPr>
        <w:t>。</w:t>
      </w:r>
    </w:p>
    <w:p>
      <w:pPr>
        <w:keepNext w:val="0"/>
        <w:keepLines w:val="0"/>
        <w:pageBreakBefore w:val="0"/>
        <w:numPr>
          <w:ilvl w:val="0"/>
          <w:numId w:val="4"/>
        </w:numPr>
        <w:tabs>
          <w:tab w:val="left" w:pos="1251"/>
        </w:tabs>
        <w:kinsoku/>
        <w:wordWrap/>
        <w:overflowPunct/>
        <w:topLinePunct w:val="0"/>
        <w:autoSpaceDE/>
        <w:autoSpaceDN/>
        <w:bidi w:val="0"/>
        <w:spacing w:line="600" w:lineRule="exact"/>
        <w:ind w:firstLine="640"/>
        <w:rPr>
          <w:rFonts w:ascii="黑体" w:hAnsi="黑体" w:eastAsia="黑体" w:cs="黑体"/>
          <w:bCs/>
          <w:sz w:val="32"/>
          <w:szCs w:val="32"/>
        </w:rPr>
      </w:pPr>
      <w:r>
        <w:rPr>
          <w:rFonts w:hint="eastAsia" w:ascii="黑体" w:hAnsi="黑体" w:eastAsia="黑体" w:cs="黑体"/>
          <w:bCs/>
          <w:sz w:val="32"/>
          <w:szCs w:val="32"/>
        </w:rPr>
        <w:t>安全责任</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cs="Times New Roman"/>
          <w:sz w:val="32"/>
          <w:szCs w:val="32"/>
        </w:rPr>
        <w:t>树立行业风险意识，采取适当的防范措施，提高企业抗风险能力，规避经营风险，保障企业稳步发展。</w:t>
      </w:r>
    </w:p>
    <w:p>
      <w:pPr>
        <w:keepNext w:val="0"/>
        <w:keepLines w:val="0"/>
        <w:pageBreakBefore w:val="0"/>
        <w:numPr>
          <w:ilvl w:val="0"/>
          <w:numId w:val="4"/>
        </w:numPr>
        <w:tabs>
          <w:tab w:val="left" w:pos="1251"/>
        </w:tabs>
        <w:kinsoku/>
        <w:wordWrap/>
        <w:overflowPunct/>
        <w:topLinePunct w:val="0"/>
        <w:autoSpaceDE/>
        <w:autoSpaceDN/>
        <w:bidi w:val="0"/>
        <w:spacing w:line="600" w:lineRule="exact"/>
        <w:ind w:firstLine="640"/>
        <w:rPr>
          <w:rFonts w:ascii="黑体" w:hAnsi="黑体" w:eastAsia="黑体" w:cs="黑体"/>
          <w:bCs/>
          <w:sz w:val="32"/>
          <w:szCs w:val="32"/>
        </w:rPr>
      </w:pPr>
      <w:r>
        <w:rPr>
          <w:rFonts w:hint="eastAsia" w:ascii="黑体" w:hAnsi="黑体" w:eastAsia="黑体" w:cs="黑体"/>
          <w:bCs/>
          <w:sz w:val="32"/>
          <w:szCs w:val="32"/>
        </w:rPr>
        <w:t>环境责任</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keepNext w:val="0"/>
        <w:keepLines w:val="0"/>
        <w:pageBreakBefore w:val="0"/>
        <w:kinsoku/>
        <w:wordWrap/>
        <w:overflowPunct/>
        <w:topLinePunct w:val="0"/>
        <w:autoSpaceDE/>
        <w:autoSpaceDN/>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 w:eastAsia="仿宋_GB2312"/>
          <w:sz w:val="32"/>
          <w:szCs w:val="32"/>
        </w:rPr>
        <w:t>山西城运华辰房地产开发有限公司</w:t>
      </w:r>
    </w:p>
    <w:p>
      <w:pPr>
        <w:keepNext w:val="0"/>
        <w:keepLines w:val="0"/>
        <w:pageBreakBefore w:val="0"/>
        <w:widowControl/>
        <w:kinsoku/>
        <w:wordWrap/>
        <w:overflowPunct/>
        <w:topLinePunct w:val="0"/>
        <w:autoSpaceDE/>
        <w:autoSpaceDN/>
        <w:bidi w:val="0"/>
        <w:spacing w:line="600" w:lineRule="exact"/>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（签章）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202</w:t>
      </w:r>
      <w:r>
        <w:rPr>
          <w:rFonts w:ascii="仿宋_GB2312" w:hAnsi="仿宋_GB2312" w:eastAsia="仿宋_GB2312" w:cs="仿宋_GB2312"/>
          <w:color w:val="333333"/>
          <w:sz w:val="32"/>
          <w:szCs w:val="32"/>
        </w:rPr>
        <w:t>3</w:t>
      </w:r>
      <w:r>
        <w:rPr>
          <w:rFonts w:hint="eastAsia" w:ascii="仿宋_GB2312" w:hAnsi="仿宋_GB2312" w:eastAsia="仿宋_GB2312" w:cs="仿宋_GB2312"/>
          <w:color w:val="333333"/>
          <w:sz w:val="32"/>
          <w:szCs w:val="32"/>
        </w:rPr>
        <w:t>年</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月</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日</w:t>
      </w:r>
      <w:r>
        <w:rPr>
          <w:rFonts w:ascii="仿宋_GB2312" w:hAnsi="仿宋_GB2312" w:eastAsia="仿宋_GB2312" w:cs="仿宋_GB2312"/>
          <w:color w:val="333333"/>
          <w:sz w:val="32"/>
          <w:szCs w:val="32"/>
        </w:rPr>
        <w:t xml:space="preserve">                              </w:t>
      </w:r>
    </w:p>
    <w:p>
      <w:pPr>
        <w:keepNext w:val="0"/>
        <w:keepLines w:val="0"/>
        <w:pageBreakBefore w:val="0"/>
        <w:widowControl/>
        <w:kinsoku/>
        <w:wordWrap/>
        <w:overflowPunct/>
        <w:topLinePunct w:val="0"/>
        <w:autoSpaceDE/>
        <w:autoSpaceDN/>
        <w:bidi w:val="0"/>
        <w:spacing w:line="600" w:lineRule="exact"/>
        <w:ind w:firstLine="880" w:firstLineChars="200"/>
        <w:jc w:val="left"/>
        <w:textAlignment w:val="auto"/>
        <w:rPr>
          <w:rFonts w:hint="eastAsia" w:ascii="方正小标宋简体" w:hAnsi="方正小标宋简体" w:eastAsia="方正小标宋简体" w:cs="方正小标宋简体"/>
          <w:sz w:val="44"/>
          <w:szCs w:val="36"/>
        </w:rPr>
      </w:pPr>
    </w:p>
    <w:p>
      <w:pPr>
        <w:keepNext w:val="0"/>
        <w:keepLines w:val="0"/>
        <w:pageBreakBefore w:val="0"/>
        <w:widowControl/>
        <w:kinsoku/>
        <w:wordWrap/>
        <w:overflowPunct/>
        <w:topLinePunct w:val="0"/>
        <w:autoSpaceDE/>
        <w:autoSpaceDN/>
        <w:bidi w:val="0"/>
        <w:spacing w:line="600" w:lineRule="exact"/>
        <w:ind w:firstLine="880" w:firstLineChars="200"/>
        <w:jc w:val="left"/>
        <w:textAlignment w:val="auto"/>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山西城运华兴房地产开发有限公司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2023年三季度财务等重大信息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山西城运华兴房地产开发有限公司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 w:eastAsia="仿宋_GB2312"/>
          <w:sz w:val="32"/>
          <w:szCs w:val="32"/>
        </w:rPr>
        <w:t>李志斌</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股东名称：</w:t>
      </w:r>
      <w:r>
        <w:rPr>
          <w:rFonts w:hint="eastAsia" w:ascii="仿宋_GB2312" w:hAnsi="仿宋" w:eastAsia="仿宋_GB2312"/>
          <w:sz w:val="32"/>
          <w:szCs w:val="32"/>
        </w:rPr>
        <w:t>山西建设城市运营集团有限公司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注册地址：</w:t>
      </w:r>
      <w:r>
        <w:rPr>
          <w:rFonts w:hint="eastAsia" w:ascii="仿宋_GB2312" w:hAnsi="仿宋" w:eastAsia="仿宋_GB2312"/>
          <w:sz w:val="32"/>
          <w:szCs w:val="32"/>
        </w:rPr>
        <w:t>晋中市山西示范区晋中开发区大学城产业园区山西金科智慧科技城B11-01号201室、301室。</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企业法人营业执照规定经营范围：房地产开发经营；建筑劳务分包；建设工程施工。（依法须经批准的项目，经相关部门批准后方可开展经营活动，具体经营项目以相关部门批准文件或许可证件为准）一般项目：物业管理；信息咨询服务（不含许可类信息咨询服务）（依法须经批准的项目，经相关部门批准后方可开展经营活动）。</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w:t>
      </w:r>
      <w:r>
        <w:rPr>
          <w:rFonts w:hint="eastAsia" w:ascii="仿宋_GB2312" w:hAnsi="仿宋" w:eastAsia="仿宋_GB2312"/>
          <w:sz w:val="32"/>
          <w:szCs w:val="32"/>
        </w:rPr>
        <w:t>晋中市山西示范区晋中开发区大学城产业园区山西金科智慧科技城B11-01号201室、301室。</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邮政编码：</w:t>
      </w:r>
      <w:r>
        <w:rPr>
          <w:rFonts w:hint="eastAsia" w:ascii="仿宋_GB2312" w:hAnsi="仿宋" w:eastAsia="仿宋_GB2312"/>
          <w:sz w:val="32"/>
          <w:szCs w:val="32"/>
        </w:rPr>
        <w:t>030012</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w:t>
      </w:r>
      <w:r>
        <w:rPr>
          <w:rFonts w:hint="eastAsia" w:ascii="仿宋_GB2312" w:hAnsi="仿宋" w:eastAsia="仿宋_GB2312"/>
          <w:sz w:val="32"/>
          <w:szCs w:val="32"/>
        </w:rPr>
        <w:t>山西城运华兴房地产开发有限公司成立于2021年11月30日，是山西建投城市运营集团有限公司的全资子公司，公司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rPr>
        <w:t>晋中</w:t>
      </w:r>
      <w:r>
        <w:rPr>
          <w:rFonts w:ascii="仿宋_GB2312" w:hAnsi="仿宋" w:eastAsia="仿宋_GB2312"/>
          <w:sz w:val="32"/>
          <w:szCs w:val="32"/>
        </w:rPr>
        <w:t>市农谷大道住宅开发项目</w:t>
      </w:r>
      <w:r>
        <w:rPr>
          <w:rFonts w:hint="eastAsia" w:ascii="仿宋_GB2312" w:hAnsi="仿宋" w:eastAsia="仿宋_GB2312"/>
          <w:sz w:val="32"/>
          <w:szCs w:val="32"/>
        </w:rPr>
        <w:t>。</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截止202</w:t>
      </w:r>
      <w:r>
        <w:rPr>
          <w:rFonts w:ascii="仿宋_GB2312" w:hAnsi="仿宋" w:eastAsia="仿宋_GB2312"/>
          <w:sz w:val="32"/>
          <w:szCs w:val="32"/>
        </w:rPr>
        <w:t>3</w:t>
      </w:r>
      <w:r>
        <w:rPr>
          <w:rFonts w:hint="eastAsia" w:ascii="仿宋_GB2312" w:hAnsi="仿宋" w:eastAsia="仿宋_GB2312"/>
          <w:sz w:val="32"/>
          <w:szCs w:val="32"/>
        </w:rPr>
        <w:t>年</w:t>
      </w:r>
      <w:r>
        <w:rPr>
          <w:rFonts w:ascii="仿宋_GB2312" w:hAnsi="仿宋" w:eastAsia="仿宋_GB2312"/>
          <w:sz w:val="32"/>
          <w:szCs w:val="32"/>
        </w:rPr>
        <w:t>9</w:t>
      </w:r>
      <w:r>
        <w:rPr>
          <w:rFonts w:hint="eastAsia" w:ascii="仿宋_GB2312" w:hAnsi="仿宋" w:eastAsia="仿宋_GB2312"/>
          <w:sz w:val="32"/>
          <w:szCs w:val="32"/>
        </w:rPr>
        <w:t>月3</w:t>
      </w:r>
      <w:r>
        <w:rPr>
          <w:rFonts w:ascii="仿宋_GB2312" w:hAnsi="仿宋" w:eastAsia="仿宋_GB2312"/>
          <w:sz w:val="32"/>
          <w:szCs w:val="32"/>
        </w:rPr>
        <w:t>0</w:t>
      </w:r>
      <w:r>
        <w:rPr>
          <w:rFonts w:hint="eastAsia" w:ascii="仿宋_GB2312" w:hAnsi="仿宋" w:eastAsia="仿宋_GB2312"/>
          <w:sz w:val="32"/>
          <w:szCs w:val="32"/>
        </w:rPr>
        <w:t>日，山西城运华兴房地产开发有限公司资产总额</w:t>
      </w:r>
      <w:r>
        <w:rPr>
          <w:rFonts w:ascii="仿宋_GB2312" w:hAnsi="仿宋" w:eastAsia="仿宋_GB2312"/>
          <w:sz w:val="32"/>
          <w:szCs w:val="32"/>
        </w:rPr>
        <w:t>37,063.04</w:t>
      </w:r>
      <w:r>
        <w:rPr>
          <w:rFonts w:hint="eastAsia" w:ascii="仿宋_GB2312" w:hAnsi="仿宋" w:eastAsia="仿宋_GB2312"/>
          <w:sz w:val="32"/>
          <w:szCs w:val="32"/>
        </w:rPr>
        <w:t>万元，其中：存货</w:t>
      </w:r>
      <w:r>
        <w:rPr>
          <w:rFonts w:ascii="仿宋_GB2312" w:hAnsi="仿宋" w:eastAsia="仿宋_GB2312"/>
          <w:sz w:val="32"/>
          <w:szCs w:val="32"/>
        </w:rPr>
        <w:t>35,236.38</w:t>
      </w:r>
      <w:r>
        <w:rPr>
          <w:rFonts w:hint="eastAsia" w:ascii="仿宋_GB2312" w:hAnsi="仿宋" w:eastAsia="仿宋_GB2312"/>
          <w:sz w:val="32"/>
          <w:szCs w:val="32"/>
        </w:rPr>
        <w:t>万元；负债总额</w:t>
      </w:r>
      <w:r>
        <w:rPr>
          <w:rFonts w:ascii="仿宋_GB2312" w:hAnsi="仿宋" w:eastAsia="仿宋_GB2312"/>
          <w:sz w:val="32"/>
          <w:szCs w:val="32"/>
        </w:rPr>
        <w:t>36,348.84</w:t>
      </w:r>
      <w:r>
        <w:rPr>
          <w:rFonts w:hint="eastAsia" w:ascii="仿宋_GB2312" w:hAnsi="仿宋" w:eastAsia="仿宋_GB2312"/>
          <w:sz w:val="32"/>
          <w:szCs w:val="32"/>
        </w:rPr>
        <w:t>万元，其中应付账款</w:t>
      </w:r>
      <w:r>
        <w:rPr>
          <w:rFonts w:ascii="仿宋_GB2312" w:hAnsi="仿宋" w:eastAsia="仿宋_GB2312"/>
          <w:sz w:val="32"/>
          <w:szCs w:val="32"/>
        </w:rPr>
        <w:t>600.40万元，</w:t>
      </w:r>
      <w:r>
        <w:rPr>
          <w:rFonts w:hint="eastAsia" w:ascii="仿宋_GB2312" w:hAnsi="仿宋" w:eastAsia="仿宋_GB2312"/>
          <w:sz w:val="32"/>
          <w:szCs w:val="32"/>
        </w:rPr>
        <w:t>所有者权益</w:t>
      </w:r>
      <w:r>
        <w:rPr>
          <w:rFonts w:ascii="仿宋_GB2312" w:hAnsi="仿宋" w:eastAsia="仿宋_GB2312"/>
          <w:sz w:val="32"/>
          <w:szCs w:val="32"/>
        </w:rPr>
        <w:t>714.20</w:t>
      </w:r>
      <w:r>
        <w:rPr>
          <w:rFonts w:hint="eastAsia" w:ascii="仿宋_GB2312" w:hAnsi="仿宋" w:eastAsia="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202</w:t>
      </w:r>
      <w:r>
        <w:rPr>
          <w:rFonts w:ascii="仿宋_GB2312" w:hAnsi="仿宋" w:eastAsia="仿宋_GB2312"/>
          <w:sz w:val="32"/>
          <w:szCs w:val="32"/>
        </w:rPr>
        <w:t>3</w:t>
      </w:r>
      <w:r>
        <w:rPr>
          <w:rFonts w:hint="eastAsia" w:ascii="仿宋_GB2312" w:hAnsi="仿宋" w:eastAsia="仿宋_GB2312"/>
          <w:sz w:val="32"/>
          <w:szCs w:val="32"/>
        </w:rPr>
        <w:t>年1-</w:t>
      </w:r>
      <w:r>
        <w:rPr>
          <w:rFonts w:ascii="仿宋_GB2312" w:hAnsi="仿宋" w:eastAsia="仿宋_GB2312"/>
          <w:sz w:val="32"/>
          <w:szCs w:val="32"/>
        </w:rPr>
        <w:t>9</w:t>
      </w:r>
      <w:r>
        <w:rPr>
          <w:rFonts w:hint="eastAsia" w:ascii="仿宋_GB2312" w:hAnsi="仿宋" w:eastAsia="仿宋_GB2312"/>
          <w:sz w:val="32"/>
          <w:szCs w:val="32"/>
        </w:rPr>
        <w:t>月营业收入</w:t>
      </w:r>
      <w:r>
        <w:rPr>
          <w:rFonts w:ascii="仿宋_GB2312" w:hAnsi="仿宋" w:eastAsia="仿宋_GB2312"/>
          <w:sz w:val="32"/>
          <w:szCs w:val="32"/>
        </w:rPr>
        <w:t>1,420.87</w:t>
      </w:r>
      <w:r>
        <w:rPr>
          <w:rFonts w:hint="eastAsia" w:ascii="仿宋_GB2312" w:hAnsi="仿宋" w:eastAsia="仿宋_GB2312"/>
          <w:sz w:val="32"/>
          <w:szCs w:val="32"/>
        </w:rPr>
        <w:t>万元，销售费用</w:t>
      </w:r>
      <w:r>
        <w:rPr>
          <w:rFonts w:ascii="仿宋_GB2312" w:hAnsi="仿宋" w:eastAsia="仿宋_GB2312"/>
          <w:sz w:val="32"/>
          <w:szCs w:val="32"/>
        </w:rPr>
        <w:t>194.08万</w:t>
      </w:r>
      <w:r>
        <w:rPr>
          <w:rFonts w:hint="eastAsia" w:ascii="仿宋_GB2312" w:hAnsi="仿宋" w:eastAsia="仿宋_GB2312"/>
          <w:sz w:val="32"/>
          <w:szCs w:val="32"/>
        </w:rPr>
        <w:t>元，管理费用</w:t>
      </w:r>
      <w:r>
        <w:rPr>
          <w:rFonts w:ascii="仿宋_GB2312" w:hAnsi="仿宋" w:eastAsia="仿宋_GB2312"/>
          <w:sz w:val="32"/>
          <w:szCs w:val="32"/>
        </w:rPr>
        <w:t>2.45</w:t>
      </w:r>
      <w:r>
        <w:rPr>
          <w:rFonts w:hint="eastAsia" w:ascii="仿宋_GB2312" w:hAnsi="仿宋" w:eastAsia="仿宋_GB2312"/>
          <w:sz w:val="32"/>
          <w:szCs w:val="32"/>
        </w:rPr>
        <w:t>万元，财务费用</w:t>
      </w:r>
      <w:r>
        <w:rPr>
          <w:rFonts w:ascii="仿宋_GB2312" w:hAnsi="仿宋" w:eastAsia="仿宋_GB2312"/>
          <w:sz w:val="32"/>
          <w:szCs w:val="32"/>
        </w:rPr>
        <w:t>-0.15</w:t>
      </w:r>
      <w:r>
        <w:rPr>
          <w:rFonts w:hint="eastAsia" w:ascii="仿宋_GB2312" w:hAnsi="仿宋" w:eastAsia="仿宋_GB2312"/>
          <w:sz w:val="32"/>
          <w:szCs w:val="32"/>
        </w:rPr>
        <w:t>万元，利润总额</w:t>
      </w:r>
      <w:r>
        <w:rPr>
          <w:rFonts w:ascii="仿宋_GB2312" w:hAnsi="仿宋" w:eastAsia="仿宋_GB2312"/>
          <w:sz w:val="32"/>
          <w:szCs w:val="32"/>
        </w:rPr>
        <w:t>61.91</w:t>
      </w:r>
      <w:r>
        <w:rPr>
          <w:rFonts w:hint="eastAsia" w:ascii="仿宋_GB2312" w:hAnsi="仿宋" w:eastAsia="仿宋_GB2312"/>
          <w:sz w:val="32"/>
          <w:szCs w:val="32"/>
        </w:rPr>
        <w:t>万元，净利润</w:t>
      </w:r>
      <w:r>
        <w:rPr>
          <w:rFonts w:ascii="仿宋_GB2312" w:hAnsi="仿宋" w:eastAsia="仿宋_GB2312"/>
          <w:sz w:val="32"/>
          <w:szCs w:val="32"/>
        </w:rPr>
        <w:t>61.91</w:t>
      </w:r>
      <w:r>
        <w:rPr>
          <w:rFonts w:hint="eastAsia" w:ascii="仿宋_GB2312" w:hAnsi="仿宋" w:eastAsia="仿宋_GB2312"/>
          <w:sz w:val="32"/>
          <w:szCs w:val="32"/>
        </w:rPr>
        <w:t>万元。</w:t>
      </w:r>
    </w:p>
    <w:p>
      <w:pPr>
        <w:pStyle w:val="25"/>
        <w:keepNext w:val="0"/>
        <w:keepLines w:val="0"/>
        <w:pageBreakBefore w:val="0"/>
        <w:numPr>
          <w:ilvl w:val="0"/>
          <w:numId w:val="5"/>
        </w:numPr>
        <w:kinsoku/>
        <w:wordWrap/>
        <w:overflowPunct/>
        <w:topLinePunct w:val="0"/>
        <w:autoSpaceDE/>
        <w:autoSpaceDN/>
        <w:bidi w:val="0"/>
        <w:spacing w:line="600" w:lineRule="exact"/>
        <w:ind w:firstLineChars="0"/>
        <w:rPr>
          <w:rFonts w:ascii="黑体" w:hAnsi="黑体" w:eastAsia="黑体"/>
          <w:sz w:val="32"/>
          <w:szCs w:val="32"/>
        </w:rPr>
      </w:pPr>
      <w:r>
        <w:rPr>
          <w:rFonts w:ascii="黑体" w:hAnsi="黑体" w:eastAsia="黑体"/>
          <w:sz w:val="32"/>
          <w:szCs w:val="32"/>
        </w:rPr>
        <w:t>预算执行情况</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仿宋_GB2312" w:hAnsi="仿宋_GB2312" w:eastAsia="仿宋_GB2312" w:cs="仿宋_GB2312"/>
          <w:sz w:val="32"/>
          <w:szCs w:val="32"/>
        </w:rPr>
        <w:t>营业收入完成全年预算占比9.47%，利润总额完成全年预算占比暂为3.31%。</w:t>
      </w:r>
    </w:p>
    <w:p>
      <w:pPr>
        <w:keepNext w:val="0"/>
        <w:keepLines w:val="0"/>
        <w:pageBreakBefore w:val="0"/>
        <w:numPr>
          <w:ilvl w:val="0"/>
          <w:numId w:val="0"/>
        </w:numPr>
        <w:tabs>
          <w:tab w:val="left" w:pos="1251"/>
        </w:tabs>
        <w:kinsoku/>
        <w:wordWrap/>
        <w:overflowPunct/>
        <w:topLinePunct w:val="0"/>
        <w:autoSpaceDE/>
        <w:autoSpaceDN/>
        <w:bidi w:val="0"/>
        <w:spacing w:line="600" w:lineRule="exact"/>
        <w:ind w:left="630" w:leftChars="0"/>
        <w:rPr>
          <w:rFonts w:ascii="黑体" w:hAnsi="黑体" w:eastAsia="黑体" w:cs="黑体"/>
          <w:bCs/>
          <w:sz w:val="32"/>
          <w:szCs w:val="32"/>
        </w:rPr>
      </w:pPr>
      <w:r>
        <w:rPr>
          <w:rFonts w:hint="eastAsia" w:ascii="黑体" w:hAnsi="黑体" w:eastAsia="黑体" w:cs="黑体"/>
          <w:bCs/>
          <w:sz w:val="32"/>
          <w:szCs w:val="32"/>
          <w:lang w:val="en-US" w:eastAsia="zh-CN"/>
        </w:rPr>
        <w:t>四、</w:t>
      </w:r>
      <w:r>
        <w:rPr>
          <w:rFonts w:hint="eastAsia" w:ascii="黑体" w:hAnsi="黑体" w:eastAsia="黑体" w:cs="黑体"/>
          <w:bCs/>
          <w:sz w:val="32"/>
          <w:szCs w:val="32"/>
        </w:rPr>
        <w:t>安全责任</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cs="Times New Roman"/>
          <w:sz w:val="32"/>
          <w:szCs w:val="32"/>
        </w:rPr>
        <w:t>树立行业风险意识，采取适当的防范措施，提高企业抗风险能力，规避经营风险，保障企业稳步发展。</w:t>
      </w:r>
    </w:p>
    <w:p>
      <w:pPr>
        <w:keepNext w:val="0"/>
        <w:keepLines w:val="0"/>
        <w:pageBreakBefore w:val="0"/>
        <w:numPr>
          <w:ilvl w:val="0"/>
          <w:numId w:val="0"/>
        </w:numPr>
        <w:tabs>
          <w:tab w:val="left" w:pos="1251"/>
        </w:tabs>
        <w:kinsoku/>
        <w:wordWrap/>
        <w:overflowPunct/>
        <w:topLinePunct w:val="0"/>
        <w:autoSpaceDE/>
        <w:autoSpaceDN/>
        <w:bidi w:val="0"/>
        <w:spacing w:line="600" w:lineRule="exact"/>
        <w:ind w:left="630" w:leftChars="0"/>
        <w:rPr>
          <w:rFonts w:ascii="黑体" w:hAnsi="黑体" w:eastAsia="黑体" w:cs="黑体"/>
          <w:bCs/>
          <w:sz w:val="32"/>
          <w:szCs w:val="32"/>
        </w:rPr>
      </w:pPr>
      <w:r>
        <w:rPr>
          <w:rFonts w:hint="eastAsia" w:ascii="黑体" w:hAnsi="黑体" w:eastAsia="黑体" w:cs="黑体"/>
          <w:bCs/>
          <w:sz w:val="32"/>
          <w:szCs w:val="32"/>
          <w:lang w:val="en-US" w:eastAsia="zh-CN"/>
        </w:rPr>
        <w:t>五、</w:t>
      </w:r>
      <w:r>
        <w:rPr>
          <w:rFonts w:hint="eastAsia" w:ascii="黑体" w:hAnsi="黑体" w:eastAsia="黑体" w:cs="黑体"/>
          <w:bCs/>
          <w:sz w:val="32"/>
          <w:szCs w:val="32"/>
        </w:rPr>
        <w:t>环境责任</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keepNext w:val="0"/>
        <w:keepLines w:val="0"/>
        <w:pageBreakBefore w:val="0"/>
        <w:kinsoku/>
        <w:wordWrap/>
        <w:overflowPunct/>
        <w:topLinePunct w:val="0"/>
        <w:autoSpaceDE/>
        <w:autoSpaceDN/>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ascii="仿宋_GB2312" w:hAnsi="仿宋_GB2312" w:eastAsia="仿宋_GB2312" w:cs="仿宋_GB2312"/>
          <w:color w:val="333333"/>
          <w:sz w:val="32"/>
          <w:szCs w:val="32"/>
        </w:rPr>
        <w:t xml:space="preserve">  </w:t>
      </w:r>
      <w:r>
        <w:rPr>
          <w:rFonts w:hint="eastAsia" w:ascii="仿宋_GB2312" w:hAnsi="仿宋" w:eastAsia="仿宋_GB2312"/>
          <w:sz w:val="32"/>
          <w:szCs w:val="32"/>
        </w:rPr>
        <w:t>山西城运华兴房地产开发有限公司</w:t>
      </w:r>
    </w:p>
    <w:p>
      <w:pPr>
        <w:keepNext w:val="0"/>
        <w:keepLines w:val="0"/>
        <w:pageBreakBefore w:val="0"/>
        <w:widowControl/>
        <w:kinsoku/>
        <w:wordWrap/>
        <w:overflowPunct/>
        <w:topLinePunct w:val="0"/>
        <w:autoSpaceDE/>
        <w:autoSpaceDN/>
        <w:bidi w:val="0"/>
        <w:spacing w:line="600" w:lineRule="exact"/>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（签章）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202</w:t>
      </w:r>
      <w:r>
        <w:rPr>
          <w:rFonts w:ascii="仿宋_GB2312" w:hAnsi="仿宋_GB2312" w:eastAsia="仿宋_GB2312" w:cs="仿宋_GB2312"/>
          <w:color w:val="333333"/>
          <w:sz w:val="32"/>
          <w:szCs w:val="32"/>
        </w:rPr>
        <w:t>3</w:t>
      </w:r>
      <w:r>
        <w:rPr>
          <w:rFonts w:hint="eastAsia" w:ascii="仿宋_GB2312" w:hAnsi="仿宋_GB2312" w:eastAsia="仿宋_GB2312" w:cs="仿宋_GB2312"/>
          <w:color w:val="333333"/>
          <w:sz w:val="32"/>
          <w:szCs w:val="32"/>
        </w:rPr>
        <w:t>年</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月</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rPr>
          <w:rFonts w:hint="eastAsia"/>
        </w:rPr>
      </w:pPr>
      <w:r>
        <w:rPr>
          <w:rFonts w:hint="eastAsia"/>
        </w:rPr>
        <w:br w:type="page"/>
      </w:r>
    </w:p>
    <w:p>
      <w:pPr>
        <w:keepNext w:val="0"/>
        <w:keepLines w:val="0"/>
        <w:pageBreakBefore w:val="0"/>
        <w:kinsoku/>
        <w:wordWrap/>
        <w:overflowPunct/>
        <w:topLinePunct w:val="0"/>
        <w:autoSpaceDE/>
        <w:autoSpaceDN/>
        <w:bidi w:val="0"/>
        <w:spacing w:line="600" w:lineRule="exact"/>
        <w:ind w:firstLine="880" w:firstLineChars="200"/>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山西城运华瑞房地产开发有限公司</w:t>
      </w:r>
    </w:p>
    <w:p>
      <w:pPr>
        <w:keepNext w:val="0"/>
        <w:keepLines w:val="0"/>
        <w:pageBreakBefore w:val="0"/>
        <w:kinsoku/>
        <w:wordWrap/>
        <w:overflowPunct/>
        <w:topLinePunct w:val="0"/>
        <w:autoSpaceDE/>
        <w:autoSpaceDN/>
        <w:bidi w:val="0"/>
        <w:spacing w:line="600" w:lineRule="exact"/>
        <w:ind w:firstLine="880" w:firstLineChars="200"/>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2023年第三季度</w:t>
      </w:r>
      <w:r>
        <w:rPr>
          <w:rFonts w:hint="eastAsia" w:ascii="方正小标宋简体" w:hAnsi="方正小标宋简体" w:eastAsia="方正小标宋简体" w:cs="方正小标宋简体"/>
          <w:bCs/>
          <w:sz w:val="44"/>
          <w:szCs w:val="44"/>
        </w:rPr>
        <w:t>财务等重大信息</w:t>
      </w:r>
    </w:p>
    <w:p>
      <w:pPr>
        <w:keepNext w:val="0"/>
        <w:keepLines w:val="0"/>
        <w:pageBreakBefore w:val="0"/>
        <w:kinsoku/>
        <w:wordWrap/>
        <w:overflowPunct/>
        <w:topLinePunct w:val="0"/>
        <w:autoSpaceDE/>
        <w:autoSpaceDN/>
        <w:bidi w:val="0"/>
        <w:spacing w:line="600" w:lineRule="exact"/>
        <w:ind w:firstLine="883" w:firstLineChars="200"/>
        <w:jc w:val="center"/>
        <w:rPr>
          <w:rFonts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1.中文名称：</w:t>
      </w:r>
      <w:r>
        <w:rPr>
          <w:rFonts w:hint="eastAsia" w:ascii="仿宋_GB2312" w:hAnsi="仿宋_GB2312" w:eastAsia="仿宋_GB2312" w:cs="仿宋_GB2312"/>
          <w:sz w:val="32"/>
          <w:szCs w:val="32"/>
        </w:rPr>
        <w:t>山西城运华瑞房地产开发有限公司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lang w:val="en-US" w:eastAsia="zh-CN"/>
        </w:rPr>
        <w:t>2</w:t>
      </w:r>
      <w:r>
        <w:rPr>
          <w:rFonts w:hint="eastAsia" w:ascii="仿宋_GB2312" w:hAnsi="仿宋" w:eastAsia="仿宋_GB2312"/>
          <w:sz w:val="32"/>
          <w:szCs w:val="32"/>
        </w:rPr>
        <w:t>.法定代表</w:t>
      </w:r>
      <w:r>
        <w:rPr>
          <w:rFonts w:hint="eastAsia" w:ascii="仿宋_GB2312" w:hAnsi="仿宋" w:eastAsia="仿宋_GB2312"/>
          <w:sz w:val="32"/>
          <w:szCs w:val="32"/>
          <w:lang w:val="en-US" w:eastAsia="zh-CN"/>
        </w:rPr>
        <w:t>人</w:t>
      </w:r>
      <w:r>
        <w:rPr>
          <w:rFonts w:hint="eastAsia" w:ascii="仿宋_GB2312" w:hAnsi="仿宋" w:eastAsia="仿宋_GB2312"/>
          <w:sz w:val="32"/>
          <w:szCs w:val="32"/>
        </w:rPr>
        <w:t>：赵晓星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lang w:val="en-US" w:eastAsia="zh-CN"/>
        </w:rPr>
        <w:t>3</w:t>
      </w:r>
      <w:r>
        <w:rPr>
          <w:rFonts w:hint="eastAsia" w:ascii="仿宋_GB2312" w:hAnsi="仿宋" w:eastAsia="仿宋_GB2312"/>
          <w:sz w:val="32"/>
          <w:szCs w:val="32"/>
        </w:rPr>
        <w:t>.股东名称：</w:t>
      </w:r>
      <w:r>
        <w:rPr>
          <w:rFonts w:hint="eastAsia" w:ascii="仿宋_GB2312" w:hAnsi="仿宋_GB2312" w:eastAsia="仿宋_GB2312" w:cs="仿宋_GB2312"/>
          <w:sz w:val="32"/>
          <w:szCs w:val="32"/>
        </w:rPr>
        <w:t>山西建投城市运营集团有限公司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lang w:val="en-US" w:eastAsia="zh-CN"/>
        </w:rPr>
        <w:t>4</w:t>
      </w:r>
      <w:r>
        <w:rPr>
          <w:rFonts w:hint="eastAsia" w:ascii="仿宋_GB2312" w:hAnsi="仿宋" w:eastAsia="仿宋_GB2312"/>
          <w:sz w:val="32"/>
          <w:szCs w:val="32"/>
        </w:rPr>
        <w:t>.注册地址：山西省晋中市榆次区迎宾街碧桂园凤麟府15幢1202号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lang w:val="en-US" w:eastAsia="zh-CN"/>
        </w:rPr>
        <w:t>5</w:t>
      </w:r>
      <w:r>
        <w:rPr>
          <w:rFonts w:hint="eastAsia" w:ascii="仿宋_GB2312" w:hAnsi="仿宋" w:eastAsia="仿宋_GB2312"/>
          <w:sz w:val="32"/>
          <w:szCs w:val="32"/>
        </w:rPr>
        <w:t>.经营范围：许可项目：房地产开发经营；建筑劳务分包；建筑工程施工。（依法须经批准的项目，经相关部门批准后方可开展经营活动，具体经营项目以相关部门批准文件或许可证件为准） 一般项目：物业管理；信息咨询服务（不含许可类信息咨询服务）（除依法须经批准的项目外，凭营业执照依法自主开展经营活动）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6</w:t>
      </w:r>
      <w:r>
        <w:rPr>
          <w:rFonts w:hint="eastAsia" w:ascii="仿宋_GB2312" w:hAnsi="仿宋" w:eastAsia="仿宋_GB2312"/>
          <w:sz w:val="32"/>
          <w:szCs w:val="32"/>
        </w:rPr>
        <w:t>.办公地址</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建投文华公馆营销中心三楼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lang w:val="en-US" w:eastAsia="zh-CN"/>
        </w:rPr>
        <w:t>7</w:t>
      </w:r>
      <w:r>
        <w:rPr>
          <w:rFonts w:hint="eastAsia" w:ascii="仿宋_GB2312" w:hAnsi="仿宋" w:eastAsia="仿宋_GB2312"/>
          <w:sz w:val="32"/>
          <w:szCs w:val="32"/>
        </w:rPr>
        <w:t>.邮政编码：030600</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lang w:val="en-US" w:eastAsia="zh-CN"/>
        </w:rPr>
        <w:t>8</w:t>
      </w:r>
      <w:r>
        <w:rPr>
          <w:rFonts w:hint="eastAsia" w:ascii="仿宋_GB2312" w:hAnsi="仿宋" w:eastAsia="仿宋_GB2312"/>
          <w:sz w:val="32"/>
          <w:szCs w:val="32"/>
        </w:rPr>
        <w:t>.企业简介：</w:t>
      </w:r>
      <w:r>
        <w:rPr>
          <w:rFonts w:hint="eastAsia" w:ascii="仿宋_GB2312" w:hAnsi="仿宋_GB2312" w:eastAsia="仿宋_GB2312" w:cs="仿宋_GB2312"/>
          <w:sz w:val="32"/>
          <w:szCs w:val="32"/>
        </w:rPr>
        <w:t>山西城运华瑞房地产开发有限公司</w:t>
      </w:r>
      <w:r>
        <w:rPr>
          <w:rFonts w:hint="eastAsia" w:ascii="仿宋_GB2312" w:hAnsi="仿宋" w:eastAsia="仿宋_GB2312"/>
          <w:sz w:val="32"/>
          <w:szCs w:val="32"/>
        </w:rPr>
        <w:t>成立于2021年11月30日，</w:t>
      </w:r>
      <w:r>
        <w:rPr>
          <w:rFonts w:hint="eastAsia" w:ascii="仿宋_GB2312" w:hAnsi="仿宋_GB2312" w:eastAsia="仿宋_GB2312" w:cs="仿宋_GB2312"/>
          <w:sz w:val="32"/>
          <w:szCs w:val="32"/>
        </w:rPr>
        <w:t>统一社会信用代码：91140702MA7YKDAC7K。是山西建投城市运营集团有限公司</w:t>
      </w:r>
      <w:r>
        <w:rPr>
          <w:rFonts w:hint="eastAsia" w:ascii="仿宋_GB2312" w:hAnsi="仿宋" w:eastAsia="仿宋_GB2312"/>
          <w:sz w:val="32"/>
          <w:szCs w:val="32"/>
        </w:rPr>
        <w:t>的全资子公司，</w:t>
      </w:r>
      <w:r>
        <w:rPr>
          <w:rFonts w:hint="eastAsia" w:ascii="仿宋_GB2312" w:hAnsi="仿宋_GB2312" w:eastAsia="仿宋_GB2312" w:cs="仿宋_GB2312"/>
          <w:sz w:val="32"/>
          <w:szCs w:val="32"/>
        </w:rPr>
        <w:t>注册资本为</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000万元人民币。公司类型为有限责任公司（非自然人投资或控股的法人独资）。</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rPr>
        <w:t>建投</w:t>
      </w:r>
      <w:r>
        <w:rPr>
          <w:rFonts w:hint="eastAsia" w:ascii="仿宋_GB2312" w:hAnsi="仿宋_GB2312" w:eastAsia="仿宋_GB2312" w:cs="仿宋_GB2312"/>
          <w:sz w:val="32"/>
          <w:szCs w:val="32"/>
        </w:rPr>
        <w:t>·</w:t>
      </w:r>
      <w:r>
        <w:rPr>
          <w:rFonts w:hint="eastAsia" w:ascii="仿宋_GB2312" w:hAnsi="仿宋" w:eastAsia="仿宋_GB2312"/>
          <w:sz w:val="32"/>
          <w:szCs w:val="32"/>
        </w:rPr>
        <w:t>文华府。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二、主要财务数据</w:t>
      </w:r>
    </w:p>
    <w:p>
      <w:pPr>
        <w:keepNext w:val="0"/>
        <w:keepLines w:val="0"/>
        <w:pageBreakBefore w:val="0"/>
        <w:widowControl w:val="0"/>
        <w:tabs>
          <w:tab w:val="left" w:pos="1251"/>
        </w:tabs>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截止202</w:t>
      </w:r>
      <w:r>
        <w:rPr>
          <w:rFonts w:hint="eastAsia" w:ascii="仿宋_GB2312" w:hAnsi="仿宋" w:eastAsia="仿宋_GB2312"/>
          <w:sz w:val="32"/>
          <w:szCs w:val="32"/>
          <w:highlight w:val="none"/>
          <w:lang w:val="en-US" w:eastAsia="zh-CN"/>
        </w:rPr>
        <w:t>3</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9</w:t>
      </w:r>
      <w:r>
        <w:rPr>
          <w:rFonts w:hint="eastAsia" w:ascii="仿宋_GB2312" w:hAnsi="仿宋" w:eastAsia="仿宋_GB2312"/>
          <w:sz w:val="32"/>
          <w:szCs w:val="32"/>
          <w:highlight w:val="none"/>
        </w:rPr>
        <w:t>月3</w:t>
      </w:r>
      <w:r>
        <w:rPr>
          <w:rFonts w:hint="eastAsia" w:ascii="仿宋_GB2312" w:hAnsi="仿宋" w:eastAsia="仿宋_GB2312"/>
          <w:sz w:val="32"/>
          <w:szCs w:val="32"/>
          <w:highlight w:val="none"/>
          <w:lang w:val="en-US" w:eastAsia="zh-CN"/>
        </w:rPr>
        <w:t>0</w:t>
      </w:r>
      <w:r>
        <w:rPr>
          <w:rFonts w:hint="eastAsia" w:ascii="仿宋_GB2312" w:hAnsi="仿宋" w:eastAsia="仿宋_GB2312"/>
          <w:sz w:val="32"/>
          <w:szCs w:val="32"/>
          <w:highlight w:val="none"/>
        </w:rPr>
        <w:t>日，山西城运华瑞房地产开发有限公司资产总额</w:t>
      </w:r>
      <w:r>
        <w:rPr>
          <w:rFonts w:hint="eastAsia" w:ascii="仿宋_GB2312" w:hAnsi="仿宋" w:eastAsia="仿宋_GB2312"/>
          <w:sz w:val="32"/>
          <w:szCs w:val="32"/>
          <w:highlight w:val="none"/>
          <w:lang w:val="en-US" w:eastAsia="zh-CN"/>
        </w:rPr>
        <w:t>113,062.53</w:t>
      </w:r>
      <w:r>
        <w:rPr>
          <w:rFonts w:hint="eastAsia" w:ascii="仿宋_GB2312" w:hAnsi="仿宋" w:eastAsia="仿宋_GB2312"/>
          <w:sz w:val="32"/>
          <w:szCs w:val="32"/>
          <w:highlight w:val="none"/>
        </w:rPr>
        <w:t>万元，其中</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应收账款7,186.4万元，</w:t>
      </w:r>
      <w:r>
        <w:rPr>
          <w:rFonts w:hint="eastAsia" w:ascii="仿宋_GB2312" w:hAnsi="仿宋" w:eastAsia="仿宋_GB2312"/>
          <w:sz w:val="32"/>
          <w:szCs w:val="32"/>
          <w:highlight w:val="none"/>
        </w:rPr>
        <w:t>存货</w:t>
      </w:r>
      <w:r>
        <w:rPr>
          <w:rFonts w:hint="eastAsia" w:ascii="仿宋_GB2312" w:hAnsi="仿宋" w:eastAsia="仿宋_GB2312"/>
          <w:sz w:val="32"/>
          <w:szCs w:val="32"/>
          <w:highlight w:val="none"/>
          <w:lang w:val="en-US" w:eastAsia="zh-CN"/>
        </w:rPr>
        <w:t>84,818.01</w:t>
      </w:r>
      <w:r>
        <w:rPr>
          <w:rFonts w:hint="eastAsia" w:ascii="仿宋_GB2312" w:hAnsi="仿宋" w:eastAsia="仿宋_GB2312"/>
          <w:sz w:val="32"/>
          <w:szCs w:val="32"/>
          <w:highlight w:val="none"/>
        </w:rPr>
        <w:t>万元，负债</w:t>
      </w:r>
      <w:r>
        <w:rPr>
          <w:rFonts w:hint="eastAsia" w:ascii="仿宋_GB2312" w:hAnsi="仿宋" w:eastAsia="仿宋_GB2312"/>
          <w:sz w:val="32"/>
          <w:szCs w:val="32"/>
          <w:highlight w:val="none"/>
          <w:lang w:val="en-US" w:eastAsia="zh-CN"/>
        </w:rPr>
        <w:t>106,017.08</w:t>
      </w:r>
      <w:r>
        <w:rPr>
          <w:rFonts w:hint="eastAsia" w:ascii="仿宋_GB2312" w:hAnsi="仿宋" w:eastAsia="仿宋_GB2312"/>
          <w:sz w:val="32"/>
          <w:szCs w:val="32"/>
          <w:highlight w:val="none"/>
        </w:rPr>
        <w:t>万元，其中：</w:t>
      </w:r>
      <w:r>
        <w:rPr>
          <w:rFonts w:hint="eastAsia" w:ascii="仿宋_GB2312" w:hAnsi="仿宋" w:eastAsia="仿宋_GB2312"/>
          <w:sz w:val="32"/>
          <w:szCs w:val="32"/>
          <w:highlight w:val="none"/>
          <w:lang w:val="en-US" w:eastAsia="zh-CN"/>
        </w:rPr>
        <w:t>应付账款6,463.9万元，</w:t>
      </w:r>
      <w:r>
        <w:rPr>
          <w:rFonts w:hint="eastAsia" w:ascii="仿宋_GB2312" w:hAnsi="仿宋" w:eastAsia="仿宋_GB2312"/>
          <w:sz w:val="32"/>
          <w:szCs w:val="32"/>
          <w:highlight w:val="none"/>
        </w:rPr>
        <w:t>其他应付账款</w:t>
      </w:r>
      <w:r>
        <w:rPr>
          <w:rFonts w:hint="eastAsia" w:ascii="仿宋_GB2312" w:hAnsi="仿宋" w:eastAsia="仿宋_GB2312"/>
          <w:sz w:val="32"/>
          <w:szCs w:val="32"/>
          <w:highlight w:val="none"/>
          <w:lang w:val="en-US" w:eastAsia="zh-CN"/>
        </w:rPr>
        <w:t>60,926.55</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长期借款34,550万元，</w:t>
      </w:r>
      <w:r>
        <w:rPr>
          <w:rFonts w:hint="eastAsia" w:ascii="仿宋_GB2312" w:hAnsi="仿宋" w:eastAsia="仿宋_GB2312"/>
          <w:sz w:val="32"/>
          <w:szCs w:val="32"/>
          <w:highlight w:val="none"/>
        </w:rPr>
        <w:t>所有者权益</w:t>
      </w:r>
      <w:r>
        <w:rPr>
          <w:rFonts w:hint="eastAsia" w:ascii="仿宋_GB2312" w:hAnsi="仿宋" w:eastAsia="仿宋_GB2312"/>
          <w:sz w:val="32"/>
          <w:szCs w:val="32"/>
          <w:highlight w:val="none"/>
          <w:lang w:val="en-US" w:eastAsia="zh-CN"/>
        </w:rPr>
        <w:t>7,045.45</w:t>
      </w:r>
      <w:r>
        <w:rPr>
          <w:rFonts w:hint="eastAsia" w:ascii="仿宋_GB2312" w:hAnsi="仿宋" w:eastAsia="仿宋_GB2312"/>
          <w:sz w:val="32"/>
          <w:szCs w:val="32"/>
          <w:highlight w:val="none"/>
        </w:rPr>
        <w:t>万元。</w:t>
      </w:r>
    </w:p>
    <w:p>
      <w:pPr>
        <w:keepNext w:val="0"/>
        <w:keepLines w:val="0"/>
        <w:pageBreakBefore w:val="0"/>
        <w:widowControl w:val="0"/>
        <w:tabs>
          <w:tab w:val="left" w:pos="1251"/>
        </w:tabs>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202</w:t>
      </w:r>
      <w:r>
        <w:rPr>
          <w:rFonts w:hint="eastAsia" w:ascii="仿宋_GB2312" w:hAnsi="仿宋" w:eastAsia="仿宋_GB2312"/>
          <w:sz w:val="32"/>
          <w:szCs w:val="32"/>
          <w:highlight w:val="none"/>
          <w:lang w:val="en-US" w:eastAsia="zh-CN"/>
        </w:rPr>
        <w:t>3</w:t>
      </w:r>
      <w:r>
        <w:rPr>
          <w:rFonts w:hint="eastAsia" w:ascii="仿宋_GB2312" w:hAnsi="仿宋" w:eastAsia="仿宋_GB2312"/>
          <w:sz w:val="32"/>
          <w:szCs w:val="32"/>
          <w:highlight w:val="none"/>
        </w:rPr>
        <w:t>年1-</w:t>
      </w:r>
      <w:r>
        <w:rPr>
          <w:rFonts w:hint="eastAsia" w:ascii="仿宋_GB2312" w:hAnsi="仿宋" w:eastAsia="仿宋_GB2312"/>
          <w:sz w:val="32"/>
          <w:szCs w:val="32"/>
          <w:highlight w:val="none"/>
          <w:lang w:val="en-US" w:eastAsia="zh-CN"/>
        </w:rPr>
        <w:t>9</w:t>
      </w:r>
      <w:r>
        <w:rPr>
          <w:rFonts w:hint="eastAsia" w:ascii="仿宋_GB2312" w:hAnsi="仿宋" w:eastAsia="仿宋_GB2312"/>
          <w:sz w:val="32"/>
          <w:szCs w:val="32"/>
          <w:highlight w:val="none"/>
        </w:rPr>
        <w:t>月营业收入</w:t>
      </w:r>
      <w:r>
        <w:rPr>
          <w:rFonts w:hint="eastAsia" w:ascii="仿宋_GB2312" w:hAnsi="仿宋" w:eastAsia="仿宋_GB2312"/>
          <w:sz w:val="32"/>
          <w:szCs w:val="32"/>
          <w:highlight w:val="none"/>
          <w:lang w:val="en-US" w:eastAsia="zh-CN"/>
        </w:rPr>
        <w:t>18,759.85</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val="en-US" w:eastAsia="zh-CN"/>
        </w:rPr>
        <w:t>主营业务成本15,504.86万元，</w:t>
      </w:r>
      <w:r>
        <w:rPr>
          <w:rFonts w:hint="eastAsia" w:ascii="仿宋_GB2312" w:hAnsi="仿宋" w:eastAsia="仿宋_GB2312"/>
          <w:sz w:val="32"/>
          <w:szCs w:val="32"/>
          <w:highlight w:val="none"/>
        </w:rPr>
        <w:t>销售费用</w:t>
      </w:r>
      <w:r>
        <w:rPr>
          <w:rFonts w:hint="eastAsia" w:ascii="仿宋_GB2312" w:hAnsi="仿宋" w:eastAsia="仿宋_GB2312"/>
          <w:sz w:val="32"/>
          <w:szCs w:val="32"/>
          <w:highlight w:val="none"/>
          <w:lang w:val="en-US" w:eastAsia="zh-CN"/>
        </w:rPr>
        <w:t>529.4万</w:t>
      </w:r>
      <w:r>
        <w:rPr>
          <w:rFonts w:hint="eastAsia" w:ascii="仿宋_GB2312" w:hAnsi="仿宋" w:eastAsia="仿宋_GB2312"/>
          <w:sz w:val="32"/>
          <w:szCs w:val="32"/>
          <w:highlight w:val="none"/>
        </w:rPr>
        <w:t>元，管理费用</w:t>
      </w:r>
      <w:r>
        <w:rPr>
          <w:rFonts w:hint="eastAsia" w:ascii="仿宋_GB2312" w:hAnsi="仿宋" w:eastAsia="仿宋_GB2312"/>
          <w:sz w:val="32"/>
          <w:szCs w:val="32"/>
          <w:highlight w:val="none"/>
          <w:lang w:val="en-US" w:eastAsia="zh-CN"/>
        </w:rPr>
        <w:t>140.7</w:t>
      </w:r>
      <w:r>
        <w:rPr>
          <w:rFonts w:hint="eastAsia" w:ascii="仿宋_GB2312" w:hAnsi="仿宋" w:eastAsia="仿宋_GB2312"/>
          <w:sz w:val="32"/>
          <w:szCs w:val="32"/>
          <w:highlight w:val="none"/>
        </w:rPr>
        <w:t>万元，利润总额</w:t>
      </w:r>
      <w:r>
        <w:rPr>
          <w:rFonts w:hint="eastAsia" w:ascii="仿宋_GB2312" w:hAnsi="仿宋" w:eastAsia="仿宋_GB2312"/>
          <w:sz w:val="32"/>
          <w:szCs w:val="32"/>
          <w:highlight w:val="none"/>
          <w:lang w:val="en-US" w:eastAsia="zh-CN"/>
        </w:rPr>
        <w:t>2,279.17</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净利润</w:t>
      </w:r>
      <w:r>
        <w:rPr>
          <w:rFonts w:hint="eastAsia" w:ascii="仿宋_GB2312" w:hAnsi="仿宋" w:eastAsia="仿宋_GB2312"/>
          <w:sz w:val="32"/>
          <w:szCs w:val="32"/>
          <w:highlight w:val="none"/>
          <w:lang w:val="en-US" w:eastAsia="zh-CN"/>
        </w:rPr>
        <w:t>2,261.69</w:t>
      </w:r>
      <w:r>
        <w:rPr>
          <w:rFonts w:hint="eastAsia" w:ascii="仿宋_GB2312" w:hAnsi="仿宋" w:eastAsia="仿宋_GB2312"/>
          <w:sz w:val="32"/>
          <w:szCs w:val="32"/>
          <w:highlight w:val="none"/>
        </w:rPr>
        <w:t>万元。</w:t>
      </w:r>
    </w:p>
    <w:p>
      <w:pPr>
        <w:keepNext w:val="0"/>
        <w:keepLines w:val="0"/>
        <w:pageBreakBefore w:val="0"/>
        <w:widowControl w:val="0"/>
        <w:tabs>
          <w:tab w:val="left" w:pos="1251"/>
        </w:tabs>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highlight w:val="none"/>
        </w:rPr>
      </w:pPr>
      <w:r>
        <w:rPr>
          <w:rFonts w:hint="eastAsia" w:ascii="黑体" w:hAnsi="黑体" w:eastAsia="黑体" w:cs="黑体"/>
          <w:bCs/>
          <w:sz w:val="32"/>
          <w:szCs w:val="32"/>
          <w:highlight w:val="none"/>
        </w:rPr>
        <w:t>三、财务预算执行情况</w:t>
      </w:r>
    </w:p>
    <w:p>
      <w:pPr>
        <w:keepNext w:val="0"/>
        <w:keepLines w:val="0"/>
        <w:pageBreakBefore w:val="0"/>
        <w:widowControl w:val="0"/>
        <w:tabs>
          <w:tab w:val="left" w:pos="1251"/>
        </w:tabs>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 w:eastAsia="仿宋_GB2312"/>
          <w:color w:val="auto"/>
          <w:sz w:val="32"/>
          <w:szCs w:val="32"/>
          <w:highlight w:val="none"/>
          <w:lang w:val="en-US" w:eastAsia="zh-CN"/>
        </w:rPr>
        <w:t>营业收入完成全年预算占比75.04%；利润总额完成全年预算占比为73.15%；年度融资完成全年预算占比为86.37%。</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80" w:lineRule="exact"/>
        <w:ind w:left="630" w:leftChars="0"/>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四、安全责任</w:t>
      </w:r>
    </w:p>
    <w:p>
      <w:pPr>
        <w:keepNext w:val="0"/>
        <w:keepLines w:val="0"/>
        <w:pageBreakBefore w:val="0"/>
        <w:widowControl w:val="0"/>
        <w:tabs>
          <w:tab w:val="left" w:pos="1251"/>
        </w:tabs>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 w:eastAsia="仿宋_GB2312"/>
          <w:sz w:val="32"/>
          <w:szCs w:val="32"/>
          <w:highlight w:val="none"/>
          <w:lang w:val="en-US" w:eastAsia="zh-CN"/>
        </w:rPr>
        <w:t>公司一直坚持“安全第一，健康至上，遵守法规，科学施工，综合防治，持续发展”的企业安全方针。</w:t>
      </w:r>
      <w:r>
        <w:rPr>
          <w:rFonts w:hint="default" w:ascii="仿宋_GB2312" w:hAnsi="仿宋" w:eastAsia="仿宋_GB2312" w:cs="Times New Roman"/>
          <w:sz w:val="32"/>
          <w:szCs w:val="32"/>
          <w:highlight w:val="none"/>
          <w:lang w:val="en-US" w:eastAsia="zh-CN"/>
        </w:rPr>
        <w:t>树立行业风险意识，采取适当的防范措施，提高企业抗风险能力，规避经营风险，保障企业稳步发展</w:t>
      </w:r>
      <w:r>
        <w:rPr>
          <w:rFonts w:hint="eastAsia" w:ascii="仿宋_GB2312" w:hAnsi="仿宋" w:eastAsia="仿宋_GB2312" w:cs="Times New Roman"/>
          <w:sz w:val="32"/>
          <w:szCs w:val="32"/>
          <w:highlight w:val="none"/>
          <w:lang w:val="en-US" w:eastAsia="zh-CN"/>
        </w:rPr>
        <w:t>环境保护情况。</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8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五、环境责任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highlight w:val="none"/>
          <w:lang w:val="en-US" w:eastAsia="zh-CN"/>
        </w:rPr>
        <w:t>公司严格按照集团要求落实环境保护工作，倡导绿色施工，通过科学管理和技术进步，最大限度地节约资源，减少对环境负面影响，创造良好的环境卫生。</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jc w:val="righ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山西城运华瑞房地产开发有限公司</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 xml:space="preserve">日  </w:t>
      </w:r>
      <w:r>
        <w:rPr>
          <w:rFonts w:hint="eastAsia" w:ascii="仿宋_GB2312" w:hAnsi="仿宋_GB2312" w:eastAsia="仿宋_GB2312" w:cs="仿宋_GB2312"/>
          <w:sz w:val="32"/>
          <w:szCs w:val="32"/>
        </w:rPr>
        <w:tab/>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金华市婺原实业有限公司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一、企业</w:t>
      </w:r>
      <w:r>
        <w:rPr>
          <w:rFonts w:ascii="黑体" w:hAnsi="黑体" w:eastAsia="黑体"/>
          <w:color w:val="auto"/>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中文名称：</w:t>
      </w:r>
      <w:r>
        <w:rPr>
          <w:rFonts w:hint="eastAsia" w:ascii="仿宋_GB2312" w:hAnsi="仿宋_GB2312" w:eastAsia="仿宋_GB2312" w:cs="仿宋_GB2312"/>
          <w:b w:val="0"/>
          <w:bCs w:val="0"/>
          <w:color w:val="auto"/>
          <w:sz w:val="32"/>
          <w:szCs w:val="32"/>
          <w:highlight w:val="none"/>
          <w:lang w:eastAsia="zh-CN"/>
        </w:rPr>
        <w:t>金华市婺原实业有限公司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color w:val="auto"/>
          <w:sz w:val="32"/>
          <w:szCs w:val="32"/>
          <w:highlight w:val="none"/>
        </w:rPr>
      </w:pPr>
      <w:r>
        <w:rPr>
          <w:rFonts w:hint="eastAsia" w:ascii="仿宋_GB2312" w:hAnsi="仿宋_GB2312" w:eastAsia="仿宋_GB2312" w:cs="仿宋_GB2312"/>
          <w:color w:val="auto"/>
          <w:sz w:val="32"/>
          <w:szCs w:val="32"/>
          <w:highlight w:val="none"/>
        </w:rPr>
        <w:t>外文名称：Jinhua Wuyuan Industrial Co., Ltd</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法定代表</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张文斌</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rPr>
        <w:t>股东名称：</w:t>
      </w:r>
      <w:r>
        <w:rPr>
          <w:rFonts w:hint="eastAsia" w:ascii="仿宋_GB2312" w:hAnsi="仿宋_GB2312" w:eastAsia="仿宋_GB2312" w:cs="仿宋_GB2312"/>
          <w:b w:val="0"/>
          <w:bCs w:val="0"/>
          <w:color w:val="auto"/>
          <w:sz w:val="32"/>
          <w:szCs w:val="32"/>
          <w:highlight w:val="none"/>
        </w:rPr>
        <w:t>山西</w:t>
      </w:r>
      <w:r>
        <w:rPr>
          <w:rFonts w:hint="eastAsia" w:ascii="仿宋_GB2312" w:hAnsi="仿宋_GB2312" w:eastAsia="仿宋_GB2312" w:cs="仿宋_GB2312"/>
          <w:b w:val="0"/>
          <w:bCs w:val="0"/>
          <w:color w:val="auto"/>
          <w:sz w:val="32"/>
          <w:szCs w:val="32"/>
          <w:highlight w:val="none"/>
          <w:lang w:val="en-US" w:eastAsia="zh-CN"/>
        </w:rPr>
        <w:t>建投城市运营</w:t>
      </w:r>
      <w:r>
        <w:rPr>
          <w:rFonts w:hint="eastAsia" w:ascii="仿宋_GB2312" w:hAnsi="仿宋_GB2312" w:eastAsia="仿宋_GB2312" w:cs="仿宋_GB2312"/>
          <w:b w:val="0"/>
          <w:bCs w:val="0"/>
          <w:color w:val="auto"/>
          <w:sz w:val="32"/>
          <w:szCs w:val="32"/>
          <w:highlight w:val="none"/>
        </w:rPr>
        <w:t>集团有限公司</w:t>
      </w:r>
      <w:r>
        <w:rPr>
          <w:rFonts w:hint="eastAsia" w:ascii="仿宋_GB2312" w:hAnsi="仿宋_GB2312" w:eastAsia="仿宋_GB2312" w:cs="仿宋_GB2312"/>
          <w:b w:val="0"/>
          <w:bCs w:val="0"/>
          <w:color w:val="auto"/>
          <w:sz w:val="32"/>
          <w:szCs w:val="32"/>
          <w:highlight w:val="none"/>
          <w:lang w:val="en-US" w:eastAsia="zh-CN"/>
        </w:rPr>
        <w:t>40%</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金华市金婺实业有限公司30%、山西五建集团有限公司15%、山西建筑工程集团有限公司15%</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color w:val="auto"/>
          <w:sz w:val="32"/>
          <w:szCs w:val="32"/>
          <w:highlight w:val="none"/>
        </w:rPr>
        <w:t>注册地址：</w:t>
      </w:r>
      <w:r>
        <w:rPr>
          <w:rFonts w:hint="eastAsia" w:ascii="仿宋_GB2312" w:hAnsi="仿宋_GB2312" w:eastAsia="仿宋_GB2312" w:cs="仿宋_GB2312"/>
          <w:b w:val="0"/>
          <w:bCs w:val="0"/>
          <w:i w:val="0"/>
          <w:iCs w:val="0"/>
          <w:caps w:val="0"/>
          <w:color w:val="auto"/>
          <w:spacing w:val="0"/>
          <w:sz w:val="32"/>
          <w:szCs w:val="32"/>
          <w:highlight w:val="none"/>
        </w:rPr>
        <w:t>浙江省金华市婺城区白龙桥镇漪溪路168号金华水上运动中心体育大楼</w:t>
      </w:r>
      <w:r>
        <w:rPr>
          <w:rFonts w:hint="eastAsia" w:ascii="仿宋_GB2312" w:hAnsi="仿宋_GB2312" w:eastAsia="仿宋_GB2312" w:cs="仿宋_GB2312"/>
          <w:b w:val="0"/>
          <w:bCs w:val="0"/>
          <w:i w:val="0"/>
          <w:iCs w:val="0"/>
          <w:caps w:val="0"/>
          <w:color w:val="auto"/>
          <w:spacing w:val="0"/>
          <w:sz w:val="32"/>
          <w:szCs w:val="32"/>
          <w:highlight w:val="none"/>
          <w:lang w:val="en-US" w:eastAsia="zh-CN"/>
        </w:rPr>
        <w:t>3</w:t>
      </w:r>
      <w:r>
        <w:rPr>
          <w:rFonts w:hint="eastAsia" w:ascii="仿宋_GB2312" w:hAnsi="仿宋_GB2312" w:eastAsia="仿宋_GB2312" w:cs="仿宋_GB2312"/>
          <w:b w:val="0"/>
          <w:bCs w:val="0"/>
          <w:i w:val="0"/>
          <w:iCs w:val="0"/>
          <w:caps w:val="0"/>
          <w:color w:val="auto"/>
          <w:spacing w:val="0"/>
          <w:sz w:val="32"/>
          <w:szCs w:val="32"/>
          <w:highlight w:val="none"/>
        </w:rPr>
        <w:t>楼</w:t>
      </w:r>
      <w:r>
        <w:rPr>
          <w:rFonts w:hint="eastAsia" w:ascii="仿宋_GB2312" w:hAnsi="仿宋_GB2312" w:eastAsia="仿宋_GB2312" w:cs="仿宋_GB2312"/>
          <w:b w:val="0"/>
          <w:bCs w:val="0"/>
          <w:i w:val="0"/>
          <w:iCs w:val="0"/>
          <w:caps w:val="0"/>
          <w:color w:val="auto"/>
          <w:spacing w:val="0"/>
          <w:sz w:val="32"/>
          <w:szCs w:val="32"/>
          <w:highlight w:val="none"/>
          <w:lang w:val="en-US" w:eastAsia="zh-CN"/>
        </w:rPr>
        <w:t>301</w:t>
      </w:r>
      <w:r>
        <w:rPr>
          <w:rFonts w:hint="eastAsia" w:ascii="仿宋_GB2312" w:hAnsi="仿宋_GB2312" w:eastAsia="仿宋_GB2312" w:cs="仿宋_GB2312"/>
          <w:b w:val="0"/>
          <w:bCs w:val="0"/>
          <w:i w:val="0"/>
          <w:iCs w:val="0"/>
          <w:caps w:val="0"/>
          <w:color w:val="auto"/>
          <w:spacing w:val="0"/>
          <w:sz w:val="32"/>
          <w:szCs w:val="32"/>
          <w:highlight w:val="none"/>
        </w:rPr>
        <w:t>室</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color w:val="auto"/>
          <w:sz w:val="32"/>
          <w:szCs w:val="32"/>
          <w:highlight w:val="none"/>
        </w:rPr>
        <w:t>经营范围：</w:t>
      </w:r>
      <w:r>
        <w:rPr>
          <w:rFonts w:hint="eastAsia" w:ascii="仿宋_GB2312" w:hAnsi="仿宋_GB2312" w:eastAsia="仿宋_GB2312" w:cs="仿宋_GB2312"/>
          <w:b w:val="0"/>
          <w:bCs w:val="0"/>
          <w:i w:val="0"/>
          <w:iCs w:val="0"/>
          <w:caps w:val="0"/>
          <w:color w:val="auto"/>
          <w:spacing w:val="0"/>
          <w:sz w:val="32"/>
          <w:szCs w:val="32"/>
          <w:highlight w:val="none"/>
          <w:shd w:val="clear" w:fill="FFFFFF"/>
        </w:rPr>
        <w:t>一般项目：文具制造；租赁服务；建筑材料销售。许可项目：房地产开发经营；建设工程施工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color w:val="auto"/>
          <w:sz w:val="32"/>
          <w:szCs w:val="32"/>
          <w:highlight w:val="none"/>
        </w:rPr>
        <w:t>办公地址：</w:t>
      </w:r>
      <w:r>
        <w:rPr>
          <w:rFonts w:hint="eastAsia" w:ascii="仿宋_GB2312" w:hAnsi="仿宋_GB2312" w:eastAsia="仿宋_GB2312" w:cs="仿宋_GB2312"/>
          <w:b w:val="0"/>
          <w:bCs w:val="0"/>
          <w:i w:val="0"/>
          <w:iCs w:val="0"/>
          <w:caps w:val="0"/>
          <w:color w:val="auto"/>
          <w:spacing w:val="0"/>
          <w:sz w:val="32"/>
          <w:szCs w:val="32"/>
          <w:highlight w:val="none"/>
        </w:rPr>
        <w:t>浙江省金华市婺城区白龙桥镇漪溪路168号金华水上运动中心体育大楼</w:t>
      </w:r>
      <w:r>
        <w:rPr>
          <w:rFonts w:hint="eastAsia" w:ascii="仿宋_GB2312" w:hAnsi="仿宋_GB2312" w:eastAsia="仿宋_GB2312" w:cs="仿宋_GB2312"/>
          <w:b w:val="0"/>
          <w:bCs w:val="0"/>
          <w:i w:val="0"/>
          <w:iCs w:val="0"/>
          <w:caps w:val="0"/>
          <w:color w:val="auto"/>
          <w:spacing w:val="0"/>
          <w:sz w:val="32"/>
          <w:szCs w:val="32"/>
          <w:highlight w:val="none"/>
          <w:lang w:val="en-US" w:eastAsia="zh-CN"/>
        </w:rPr>
        <w:t>3</w:t>
      </w:r>
      <w:r>
        <w:rPr>
          <w:rFonts w:hint="eastAsia" w:ascii="仿宋_GB2312" w:hAnsi="仿宋_GB2312" w:eastAsia="仿宋_GB2312" w:cs="仿宋_GB2312"/>
          <w:b w:val="0"/>
          <w:bCs w:val="0"/>
          <w:i w:val="0"/>
          <w:iCs w:val="0"/>
          <w:caps w:val="0"/>
          <w:color w:val="auto"/>
          <w:spacing w:val="0"/>
          <w:sz w:val="32"/>
          <w:szCs w:val="32"/>
          <w:highlight w:val="none"/>
        </w:rPr>
        <w:t>楼</w:t>
      </w:r>
      <w:r>
        <w:rPr>
          <w:rFonts w:hint="eastAsia" w:ascii="仿宋_GB2312" w:hAnsi="仿宋_GB2312" w:eastAsia="仿宋_GB2312" w:cs="仿宋_GB2312"/>
          <w:b w:val="0"/>
          <w:bCs w:val="0"/>
          <w:i w:val="0"/>
          <w:iCs w:val="0"/>
          <w:caps w:val="0"/>
          <w:color w:val="auto"/>
          <w:spacing w:val="0"/>
          <w:sz w:val="32"/>
          <w:szCs w:val="32"/>
          <w:highlight w:val="none"/>
          <w:lang w:val="en-US" w:eastAsia="zh-CN"/>
        </w:rPr>
        <w:t>301</w:t>
      </w:r>
      <w:r>
        <w:rPr>
          <w:rFonts w:hint="eastAsia" w:ascii="仿宋_GB2312" w:hAnsi="仿宋_GB2312" w:eastAsia="仿宋_GB2312" w:cs="仿宋_GB2312"/>
          <w:b w:val="0"/>
          <w:bCs w:val="0"/>
          <w:i w:val="0"/>
          <w:iCs w:val="0"/>
          <w:caps w:val="0"/>
          <w:color w:val="auto"/>
          <w:spacing w:val="0"/>
          <w:sz w:val="32"/>
          <w:szCs w:val="32"/>
          <w:highlight w:val="none"/>
        </w:rPr>
        <w:t>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邮政编码：</w:t>
      </w:r>
      <w:r>
        <w:rPr>
          <w:rFonts w:hint="eastAsia" w:ascii="仿宋_GB2312" w:hAnsi="仿宋_GB2312" w:eastAsia="仿宋_GB2312" w:cs="仿宋_GB2312"/>
          <w:b w:val="0"/>
          <w:bCs w:val="0"/>
          <w:color w:val="auto"/>
          <w:sz w:val="32"/>
          <w:szCs w:val="32"/>
          <w:highlight w:val="none"/>
          <w:lang w:val="en-US" w:eastAsia="zh-CN"/>
        </w:rPr>
        <w:t>321000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企业简介：</w:t>
      </w:r>
      <w:r>
        <w:rPr>
          <w:rFonts w:hint="eastAsia" w:ascii="仿宋_GB2312" w:hAnsi="仿宋_GB2312" w:eastAsia="仿宋_GB2312" w:cs="仿宋_GB2312"/>
          <w:b w:val="0"/>
          <w:bCs w:val="0"/>
          <w:color w:val="auto"/>
          <w:sz w:val="32"/>
          <w:szCs w:val="32"/>
          <w:highlight w:val="none"/>
          <w:lang w:eastAsia="zh-CN"/>
        </w:rPr>
        <w:t>金华市婺原实业有限公司</w:t>
      </w:r>
      <w:r>
        <w:rPr>
          <w:rFonts w:hint="eastAsia" w:ascii="仿宋_GB2312" w:hAnsi="仿宋_GB2312" w:eastAsia="仿宋_GB2312" w:cs="仿宋_GB2312"/>
          <w:b w:val="0"/>
          <w:bCs w:val="0"/>
          <w:color w:val="auto"/>
          <w:sz w:val="32"/>
          <w:szCs w:val="32"/>
          <w:highlight w:val="none"/>
        </w:rPr>
        <w:t>成立于20</w:t>
      </w:r>
      <w:r>
        <w:rPr>
          <w:rFonts w:hint="eastAsia" w:ascii="仿宋_GB2312" w:hAnsi="仿宋_GB2312" w:eastAsia="仿宋_GB2312" w:cs="仿宋_GB2312"/>
          <w:b w:val="0"/>
          <w:bCs w:val="0"/>
          <w:color w:val="auto"/>
          <w:sz w:val="32"/>
          <w:szCs w:val="32"/>
          <w:highlight w:val="none"/>
          <w:lang w:val="en-US" w:eastAsia="zh-CN"/>
        </w:rPr>
        <w:t>22</w:t>
      </w:r>
      <w:r>
        <w:rPr>
          <w:rFonts w:hint="eastAsia" w:ascii="仿宋_GB2312" w:hAnsi="仿宋_GB2312" w:eastAsia="仿宋_GB2312" w:cs="仿宋_GB2312"/>
          <w:b w:val="0"/>
          <w:bCs w:val="0"/>
          <w:color w:val="auto"/>
          <w:sz w:val="32"/>
          <w:szCs w:val="32"/>
          <w:highlight w:val="none"/>
        </w:rPr>
        <w:t>年</w:t>
      </w:r>
      <w:r>
        <w:rPr>
          <w:rFonts w:hint="eastAsia" w:ascii="仿宋_GB2312" w:hAnsi="仿宋_GB2312" w:eastAsia="仿宋_GB2312" w:cs="仿宋_GB2312"/>
          <w:b w:val="0"/>
          <w:bCs w:val="0"/>
          <w:color w:val="auto"/>
          <w:sz w:val="32"/>
          <w:szCs w:val="32"/>
          <w:highlight w:val="none"/>
          <w:lang w:val="en-US" w:eastAsia="zh-CN"/>
        </w:rPr>
        <w:t>5</w:t>
      </w:r>
      <w:r>
        <w:rPr>
          <w:rFonts w:hint="eastAsia" w:ascii="仿宋_GB2312" w:hAnsi="仿宋_GB2312" w:eastAsia="仿宋_GB2312" w:cs="仿宋_GB2312"/>
          <w:b w:val="0"/>
          <w:bCs w:val="0"/>
          <w:color w:val="auto"/>
          <w:sz w:val="32"/>
          <w:szCs w:val="32"/>
          <w:highlight w:val="none"/>
        </w:rPr>
        <w:t>月</w:t>
      </w:r>
      <w:r>
        <w:rPr>
          <w:rFonts w:hint="eastAsia" w:ascii="仿宋_GB2312" w:hAnsi="仿宋_GB2312" w:eastAsia="仿宋_GB2312" w:cs="仿宋_GB2312"/>
          <w:b w:val="0"/>
          <w:bCs w:val="0"/>
          <w:color w:val="auto"/>
          <w:sz w:val="32"/>
          <w:szCs w:val="32"/>
          <w:highlight w:val="none"/>
          <w:lang w:val="en-US" w:eastAsia="zh-CN"/>
        </w:rPr>
        <w:t>6</w:t>
      </w:r>
      <w:r>
        <w:rPr>
          <w:rFonts w:hint="eastAsia" w:ascii="仿宋_GB2312" w:hAnsi="仿宋_GB2312" w:eastAsia="仿宋_GB2312" w:cs="仿宋_GB2312"/>
          <w:b w:val="0"/>
          <w:bCs w:val="0"/>
          <w:color w:val="auto"/>
          <w:sz w:val="32"/>
          <w:szCs w:val="32"/>
          <w:highlight w:val="none"/>
        </w:rPr>
        <w:t>日，注册资本</w:t>
      </w: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sz w:val="32"/>
          <w:szCs w:val="32"/>
          <w:highlight w:val="none"/>
        </w:rPr>
        <w:t>000万元，公司现有</w:t>
      </w:r>
      <w:r>
        <w:rPr>
          <w:rFonts w:hint="eastAsia" w:ascii="仿宋_GB2312" w:hAnsi="仿宋_GB2312" w:eastAsia="仿宋_GB2312" w:cs="仿宋_GB2312"/>
          <w:b w:val="0"/>
          <w:bCs w:val="0"/>
          <w:color w:val="auto"/>
          <w:sz w:val="32"/>
          <w:szCs w:val="32"/>
          <w:highlight w:val="none"/>
          <w:lang w:val="en-US" w:eastAsia="zh-CN"/>
        </w:rPr>
        <w:t>建投·春风十里商品房住宅</w:t>
      </w:r>
      <w:r>
        <w:rPr>
          <w:rFonts w:hint="eastAsia" w:ascii="仿宋_GB2312" w:hAnsi="仿宋_GB2312" w:eastAsia="仿宋_GB2312" w:cs="仿宋_GB2312"/>
          <w:b w:val="0"/>
          <w:bCs w:val="0"/>
          <w:color w:val="auto"/>
          <w:sz w:val="32"/>
          <w:szCs w:val="32"/>
          <w:highlight w:val="none"/>
        </w:rPr>
        <w:t>项目，本项目</w:t>
      </w:r>
      <w:r>
        <w:rPr>
          <w:rFonts w:hint="eastAsia" w:ascii="仿宋_GB2312" w:hAnsi="仿宋_GB2312" w:eastAsia="仿宋_GB2312" w:cs="仿宋_GB2312"/>
          <w:b w:val="0"/>
          <w:bCs w:val="0"/>
          <w:color w:val="auto"/>
          <w:kern w:val="0"/>
          <w:sz w:val="32"/>
          <w:szCs w:val="32"/>
          <w:highlight w:val="none"/>
          <w:lang w:val="en-US" w:eastAsia="zh-CN" w:bidi="ar"/>
        </w:rPr>
        <w:t>位于金华市婺城新区，北至金华江景观带，东至规划路，南向与临江东路接壤，西侧紧邻荣光国际学校。</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olor w:val="auto"/>
          <w:sz w:val="32"/>
          <w:szCs w:val="32"/>
          <w:highlight w:val="none"/>
        </w:rPr>
      </w:pPr>
      <w:r>
        <w:rPr>
          <w:rFonts w:ascii="黑体" w:hAnsi="黑体" w:eastAsia="黑体"/>
          <w:color w:val="auto"/>
          <w:sz w:val="32"/>
          <w:szCs w:val="32"/>
          <w:highlight w:val="none"/>
        </w:rPr>
        <w:t>主要</w:t>
      </w:r>
      <w:r>
        <w:rPr>
          <w:rFonts w:hint="eastAsia" w:ascii="黑体" w:hAnsi="黑体" w:eastAsia="黑体"/>
          <w:color w:val="auto"/>
          <w:sz w:val="32"/>
          <w:szCs w:val="32"/>
          <w:highlight w:val="none"/>
        </w:rPr>
        <w:t>会计数据</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截止202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9月</w:t>
      </w:r>
      <w:r>
        <w:rPr>
          <w:rFonts w:hint="eastAsia" w:ascii="仿宋_GB2312" w:hAnsi="仿宋_GB2312" w:eastAsia="仿宋_GB2312" w:cs="仿宋_GB2312"/>
          <w:color w:val="auto"/>
          <w:sz w:val="32"/>
          <w:szCs w:val="32"/>
          <w:highlight w:val="none"/>
        </w:rPr>
        <w:t>底，企业资产总额</w:t>
      </w:r>
      <w:r>
        <w:rPr>
          <w:rFonts w:hint="eastAsia" w:ascii="仿宋_GB2312" w:hAnsi="仿宋_GB2312" w:eastAsia="仿宋_GB2312" w:cs="仿宋_GB2312"/>
          <w:color w:val="auto"/>
          <w:sz w:val="32"/>
          <w:szCs w:val="32"/>
          <w:highlight w:val="none"/>
          <w:lang w:val="en-US" w:eastAsia="zh-CN"/>
        </w:rPr>
        <w:t>99,650.09</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应收账款</w:t>
      </w:r>
      <w:r>
        <w:rPr>
          <w:rFonts w:hint="eastAsia" w:ascii="仿宋_GB2312" w:hAnsi="仿宋_GB2312" w:eastAsia="仿宋_GB2312" w:cs="仿宋_GB2312"/>
          <w:color w:val="auto"/>
          <w:sz w:val="32"/>
          <w:szCs w:val="32"/>
          <w:highlight w:val="none"/>
          <w:lang w:val="en-US" w:eastAsia="zh-CN"/>
        </w:rPr>
        <w:t>1,633.95</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存货85</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520.85万元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负债总额98</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138.54万元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应付账款</w:t>
      </w:r>
      <w:r>
        <w:rPr>
          <w:rFonts w:hint="eastAsia" w:ascii="仿宋_GB2312" w:hAnsi="仿宋_GB2312" w:eastAsia="仿宋_GB2312" w:cs="仿宋_GB2312"/>
          <w:color w:val="auto"/>
          <w:sz w:val="32"/>
          <w:szCs w:val="32"/>
          <w:highlight w:val="none"/>
          <w:lang w:val="en-US" w:eastAsia="zh-CN"/>
        </w:rPr>
        <w:t>1,206.21</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应交税费</w:t>
      </w:r>
      <w:r>
        <w:rPr>
          <w:rFonts w:hint="eastAsia" w:ascii="仿宋_GB2312" w:hAnsi="仿宋_GB2312" w:eastAsia="仿宋_GB2312" w:cs="仿宋_GB2312"/>
          <w:color w:val="auto"/>
          <w:sz w:val="32"/>
          <w:szCs w:val="32"/>
          <w:highlight w:val="none"/>
          <w:lang w:val="en-US" w:eastAsia="zh-CN"/>
        </w:rPr>
        <w:t>-38.10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所有者权益</w:t>
      </w:r>
      <w:r>
        <w:rPr>
          <w:rFonts w:hint="eastAsia" w:ascii="仿宋_GB2312" w:hAnsi="仿宋_GB2312" w:eastAsia="仿宋_GB2312" w:cs="仿宋_GB2312"/>
          <w:color w:val="auto"/>
          <w:sz w:val="32"/>
          <w:szCs w:val="32"/>
          <w:highlight w:val="none"/>
          <w:lang w:val="en-US" w:eastAsia="zh-CN"/>
        </w:rPr>
        <w:t>1,511.55</w:t>
      </w:r>
      <w:r>
        <w:rPr>
          <w:rFonts w:hint="eastAsia" w:ascii="仿宋_GB2312" w:hAnsi="仿宋_GB2312" w:eastAsia="仿宋_GB2312" w:cs="仿宋_GB2312"/>
          <w:color w:val="auto"/>
          <w:sz w:val="32"/>
          <w:szCs w:val="32"/>
          <w:highlight w:val="none"/>
        </w:rPr>
        <w:t>万元；累计实现营业收入</w:t>
      </w:r>
      <w:r>
        <w:rPr>
          <w:rFonts w:hint="eastAsia" w:ascii="仿宋_GB2312" w:hAnsi="仿宋_GB2312" w:eastAsia="仿宋_GB2312" w:cs="仿宋_GB2312"/>
          <w:color w:val="auto"/>
          <w:sz w:val="32"/>
          <w:szCs w:val="32"/>
          <w:highlight w:val="none"/>
          <w:lang w:val="en-US" w:eastAsia="zh-CN"/>
        </w:rPr>
        <w:t>6,902.24</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val="en-US" w:eastAsia="zh-CN"/>
        </w:rPr>
        <w:t>销售费用394.02万元，</w:t>
      </w:r>
      <w:r>
        <w:rPr>
          <w:rFonts w:hint="eastAsia" w:ascii="仿宋_GB2312" w:hAnsi="仿宋_GB2312" w:eastAsia="仿宋_GB2312" w:cs="仿宋_GB2312"/>
          <w:color w:val="auto"/>
          <w:sz w:val="32"/>
          <w:szCs w:val="32"/>
          <w:highlight w:val="none"/>
        </w:rPr>
        <w:t>管理费用</w:t>
      </w:r>
      <w:r>
        <w:rPr>
          <w:rFonts w:hint="eastAsia" w:ascii="仿宋_GB2312" w:hAnsi="仿宋_GB2312" w:eastAsia="仿宋_GB2312" w:cs="仿宋_GB2312"/>
          <w:color w:val="auto"/>
          <w:sz w:val="32"/>
          <w:szCs w:val="32"/>
          <w:highlight w:val="none"/>
          <w:lang w:val="en-US" w:eastAsia="zh-CN"/>
        </w:rPr>
        <w:t>488</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val="en-US" w:eastAsia="zh-CN"/>
        </w:rPr>
        <w:t>财务费用700.46万元，</w:t>
      </w:r>
      <w:r>
        <w:rPr>
          <w:rFonts w:hint="eastAsia" w:ascii="仿宋_GB2312" w:hAnsi="仿宋_GB2312" w:eastAsia="仿宋_GB2312" w:cs="仿宋_GB2312"/>
          <w:color w:val="auto"/>
          <w:sz w:val="32"/>
          <w:szCs w:val="32"/>
          <w:highlight w:val="none"/>
        </w:rPr>
        <w:t>利润总额</w:t>
      </w:r>
      <w:r>
        <w:rPr>
          <w:rFonts w:hint="eastAsia" w:ascii="仿宋_GB2312" w:hAnsi="仿宋_GB2312" w:eastAsia="仿宋_GB2312" w:cs="仿宋_GB2312"/>
          <w:color w:val="auto"/>
          <w:sz w:val="32"/>
          <w:szCs w:val="32"/>
          <w:highlight w:val="none"/>
          <w:lang w:val="en-US" w:eastAsia="zh-CN"/>
        </w:rPr>
        <w:t>841.43</w:t>
      </w:r>
      <w:r>
        <w:rPr>
          <w:rFonts w:hint="eastAsia" w:ascii="仿宋_GB2312" w:hAnsi="仿宋_GB2312" w:eastAsia="仿宋_GB2312" w:cs="仿宋_GB2312"/>
          <w:color w:val="auto"/>
          <w:sz w:val="32"/>
          <w:szCs w:val="32"/>
          <w:highlight w:val="none"/>
        </w:rPr>
        <w:t>万元，净利润</w:t>
      </w:r>
      <w:r>
        <w:rPr>
          <w:rFonts w:hint="eastAsia" w:ascii="仿宋_GB2312" w:hAnsi="仿宋_GB2312" w:eastAsia="仿宋_GB2312" w:cs="仿宋_GB2312"/>
          <w:color w:val="auto"/>
          <w:sz w:val="32"/>
          <w:szCs w:val="32"/>
          <w:highlight w:val="none"/>
          <w:lang w:val="en-US" w:eastAsia="zh-CN"/>
        </w:rPr>
        <w:t>853.09</w:t>
      </w:r>
      <w:r>
        <w:rPr>
          <w:rFonts w:hint="eastAsia" w:ascii="仿宋_GB2312" w:hAnsi="仿宋_GB2312" w:eastAsia="仿宋_GB2312" w:cs="仿宋_GB2312"/>
          <w:color w:val="auto"/>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三、</w:t>
      </w:r>
      <w:r>
        <w:rPr>
          <w:rFonts w:ascii="黑体" w:hAnsi="黑体" w:eastAsia="黑体"/>
          <w:color w:val="auto"/>
          <w:sz w:val="32"/>
          <w:szCs w:val="32"/>
          <w:highlight w:val="none"/>
        </w:rPr>
        <w:t>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2023年1-9月，营业收入6,902.24万元，实现利润总额完成全年预算的28.05%。</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四、</w:t>
      </w:r>
      <w:r>
        <w:rPr>
          <w:rFonts w:ascii="黑体" w:hAnsi="黑体" w:eastAsia="黑体"/>
          <w:color w:val="auto"/>
          <w:sz w:val="32"/>
          <w:szCs w:val="32"/>
          <w:highlight w:val="none"/>
        </w:rPr>
        <w:t>环境保护情况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rPr>
        <w:t>要求总承包单位严格按照国家和地方政府“关于房屋建筑施工现场扬尘治理六个百分之百标准的通知”的有关要求，落实项目各参建方的主体责任，对项目建设管理中涉及到的“施工区域100%围挡封闭”，“裸露土方100%覆盖”</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“施工道路100%硬化</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施工现场出入车辆100%冲洗”进行全面检查、跟踪。</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color w:val="auto"/>
          <w:sz w:val="32"/>
          <w:szCs w:val="32"/>
          <w:highlight w:val="none"/>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auto"/>
          <w:sz w:val="32"/>
          <w:szCs w:val="32"/>
          <w:highlight w:val="none"/>
          <w:shd w:val="clear" w:color="auto" w:fill="FFFFFF"/>
        </w:rPr>
      </w:pPr>
    </w:p>
    <w:p>
      <w:pPr>
        <w:keepNext w:val="0"/>
        <w:keepLines w:val="0"/>
        <w:pageBreakBefore w:val="0"/>
        <w:kinsoku/>
        <w:wordWrap/>
        <w:overflowPunct/>
        <w:topLinePunct w:val="0"/>
        <w:autoSpaceDE/>
        <w:autoSpaceDN/>
        <w:bidi w:val="0"/>
        <w:spacing w:line="600" w:lineRule="exact"/>
        <w:jc w:val="left"/>
        <w:rPr>
          <w:rFonts w:hint="default" w:ascii="仿宋" w:hAnsi="仿宋" w:eastAsia="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 xml:space="preserve">法定代表人：         </w:t>
      </w:r>
      <w:r>
        <w:rPr>
          <w:rFonts w:hint="eastAsia" w:ascii="仿宋_GB2312" w:hAnsi="仿宋_GB2312" w:eastAsia="仿宋_GB2312" w:cs="仿宋_GB2312"/>
          <w:color w:val="auto"/>
          <w:sz w:val="32"/>
          <w:szCs w:val="32"/>
          <w:highlight w:val="none"/>
          <w:lang w:val="en-US" w:eastAsia="zh-CN"/>
        </w:rPr>
        <w:t xml:space="preserve">         金华市婺原实业有限公司</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（签章）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202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山西华御房地产开发有限公司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rPr>
      </w:pPr>
      <w:r>
        <w:rPr>
          <w:rFonts w:hint="eastAsia" w:ascii="方正小标宋简体" w:hAnsi="方正小标宋简体" w:eastAsia="方正小标宋简体" w:cs="方正小标宋简体"/>
          <w:sz w:val="44"/>
          <w:szCs w:val="36"/>
        </w:rPr>
        <w:t>2023年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中文名称：山西华御房地产开发有限公司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_GB2312" w:eastAsia="仿宋_GB2312" w:cs="仿宋_GB2312"/>
          <w:sz w:val="32"/>
          <w:szCs w:val="32"/>
        </w:rPr>
        <w:t>外文名称：</w:t>
      </w:r>
      <w:r>
        <w:rPr>
          <w:rFonts w:ascii="仿宋_GB2312" w:hAnsi="仿宋_GB2312" w:eastAsia="仿宋_GB2312" w:cs="仿宋_GB2312"/>
          <w:sz w:val="32"/>
          <w:szCs w:val="32"/>
        </w:rPr>
        <w:t>Shanxi Huayu Real Estate Development Co., Ltd</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w:t>
      </w:r>
      <w:r>
        <w:rPr>
          <w:rFonts w:hint="eastAsia" w:ascii="仿宋_GB2312" w:hAnsi="仿宋_GB2312" w:eastAsia="仿宋_GB2312" w:cs="仿宋_GB2312"/>
          <w:sz w:val="32"/>
          <w:szCs w:val="32"/>
          <w:lang w:val="en-US" w:eastAsia="zh-CN"/>
        </w:rPr>
        <w:t>人</w:t>
      </w:r>
      <w:r>
        <w:rPr>
          <w:rFonts w:hint="eastAsia" w:ascii="仿宋_GB2312" w:hAnsi="仿宋_GB2312" w:eastAsia="仿宋_GB2312" w:cs="仿宋_GB2312"/>
          <w:sz w:val="32"/>
          <w:szCs w:val="32"/>
        </w:rPr>
        <w:t>：张浩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股东名称：山西建投城市运营集团有限公司（70%）、山西建筑工程集团有限公司（30%）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注册地址：太原市尖草坪区柴村街办和平北路388号4幢1单元601号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经营范围：房地产开发经营；市场营销策划；销售代理；住房租赁；信息咨询服务（不含许可类信息咨询服务）。（依法须经批准的项目，经相关部门批准后方可开展经营活动）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办公地址：山西省太原市尖草坪区文兴路山西华御房地产开发有限公司项目部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w:t>
      </w:r>
      <w:r>
        <w:rPr>
          <w:rFonts w:ascii="仿宋_GB2312" w:hAnsi="仿宋_GB2312" w:eastAsia="仿宋_GB2312" w:cs="仿宋_GB2312"/>
          <w:sz w:val="32"/>
          <w:szCs w:val="32"/>
        </w:rPr>
        <w:t>030000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山西华御房地产开发有限公司成立于2021年10月20日，统一社会信用代码：91140100MA0LMGLF6G。股东为山西建投城市运营集团有限公司（持股70%）和山西建筑工程集团有限公司（持股30%），注册资本为1000万元人民币。公司类型为其他有限责任公司。公司主业为房地产开发经营，项目名称为：建投·滨河首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截至202</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月3</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日，山西华御房地产开发有限公司资产总额4</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347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74</w:t>
      </w:r>
      <w:r>
        <w:rPr>
          <w:rFonts w:hint="eastAsia" w:ascii="仿宋_GB2312" w:hAnsi="仿宋_GB2312" w:eastAsia="仿宋_GB2312" w:cs="仿宋_GB2312"/>
          <w:sz w:val="32"/>
          <w:szCs w:val="32"/>
        </w:rPr>
        <w:t>万元，其中：预付账款：</w:t>
      </w:r>
      <w:r>
        <w:rPr>
          <w:rFonts w:hint="eastAsia" w:ascii="仿宋_GB2312" w:hAnsi="仿宋_GB2312" w:eastAsia="仿宋_GB2312" w:cs="仿宋_GB2312"/>
          <w:sz w:val="32"/>
          <w:szCs w:val="32"/>
          <w:lang w:val="en-US" w:eastAsia="zh-CN"/>
        </w:rPr>
        <w:t>7.14</w:t>
      </w:r>
      <w:r>
        <w:rPr>
          <w:rFonts w:hint="eastAsia" w:ascii="仿宋_GB2312" w:hAnsi="仿宋_GB2312" w:eastAsia="仿宋_GB2312" w:cs="仿宋_GB2312"/>
          <w:sz w:val="32"/>
          <w:szCs w:val="32"/>
        </w:rPr>
        <w:t>万元，其他应收款：</w:t>
      </w:r>
      <w:r>
        <w:rPr>
          <w:rFonts w:hint="eastAsia" w:ascii="仿宋_GB2312" w:hAnsi="仿宋_GB2312" w:eastAsia="仿宋_GB2312" w:cs="仿宋_GB2312"/>
          <w:sz w:val="32"/>
          <w:szCs w:val="32"/>
          <w:lang w:val="en-US" w:eastAsia="zh-CN"/>
        </w:rPr>
        <w:t>171.18</w:t>
      </w:r>
      <w:r>
        <w:rPr>
          <w:rFonts w:hint="eastAsia" w:ascii="仿宋_GB2312" w:hAnsi="仿宋_GB2312" w:eastAsia="仿宋_GB2312" w:cs="仿宋_GB2312"/>
          <w:sz w:val="32"/>
          <w:szCs w:val="32"/>
        </w:rPr>
        <w:t>万元，存货：4</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933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万元，其他流动资金：</w:t>
      </w:r>
      <w:r>
        <w:rPr>
          <w:rFonts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90.18</w:t>
      </w:r>
      <w:r>
        <w:rPr>
          <w:rFonts w:hint="eastAsia" w:ascii="仿宋_GB2312" w:hAnsi="仿宋_GB2312" w:eastAsia="仿宋_GB2312" w:cs="仿宋_GB2312"/>
          <w:sz w:val="32"/>
          <w:szCs w:val="32"/>
        </w:rPr>
        <w:t>万元，固定资产</w:t>
      </w:r>
      <w:r>
        <w:rPr>
          <w:rFonts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5.5</w:t>
      </w:r>
      <w:r>
        <w:rPr>
          <w:rFonts w:hint="eastAsia" w:ascii="仿宋_GB2312" w:hAnsi="仿宋_GB2312" w:eastAsia="仿宋_GB2312" w:cs="仿宋_GB2312"/>
          <w:sz w:val="32"/>
          <w:szCs w:val="32"/>
        </w:rPr>
        <w:t>万元；负债4</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728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55</w:t>
      </w:r>
      <w:r>
        <w:rPr>
          <w:rFonts w:hint="eastAsia" w:ascii="仿宋_GB2312" w:hAnsi="仿宋_GB2312" w:eastAsia="仿宋_GB2312" w:cs="仿宋_GB2312"/>
          <w:sz w:val="32"/>
          <w:szCs w:val="32"/>
        </w:rPr>
        <w:t>万元，其中：应付账款</w:t>
      </w:r>
      <w:r>
        <w:rPr>
          <w:rFonts w:hint="eastAsia" w:ascii="仿宋_GB2312" w:hAnsi="仿宋_GB2312" w:eastAsia="仿宋_GB2312" w:cs="仿宋_GB2312"/>
          <w:sz w:val="32"/>
          <w:szCs w:val="32"/>
          <w:lang w:val="en-US" w:eastAsia="zh-CN"/>
        </w:rPr>
        <w:t>548.94</w:t>
      </w:r>
      <w:r>
        <w:rPr>
          <w:rFonts w:hint="eastAsia" w:ascii="仿宋_GB2312" w:hAnsi="仿宋_GB2312" w:eastAsia="仿宋_GB2312" w:cs="仿宋_GB2312"/>
          <w:sz w:val="32"/>
          <w:szCs w:val="32"/>
        </w:rPr>
        <w:t>万元，应付职工薪酬</w:t>
      </w:r>
      <w:r>
        <w:rPr>
          <w:rFonts w:hint="eastAsia" w:ascii="仿宋_GB2312" w:hAnsi="仿宋_GB2312" w:eastAsia="仿宋_GB2312" w:cs="仿宋_GB2312"/>
          <w:sz w:val="32"/>
          <w:szCs w:val="32"/>
          <w:lang w:val="en-US" w:eastAsia="zh-CN"/>
        </w:rPr>
        <w:t>1.12</w:t>
      </w:r>
      <w:r>
        <w:rPr>
          <w:rFonts w:hint="eastAsia" w:ascii="仿宋_GB2312" w:hAnsi="仿宋_GB2312" w:eastAsia="仿宋_GB2312" w:cs="仿宋_GB2312"/>
          <w:sz w:val="32"/>
          <w:szCs w:val="32"/>
        </w:rPr>
        <w:t>万元，其他应付款4</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167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52</w:t>
      </w:r>
      <w:r>
        <w:rPr>
          <w:rFonts w:hint="eastAsia" w:ascii="仿宋_GB2312" w:hAnsi="仿宋_GB2312" w:eastAsia="仿宋_GB2312" w:cs="仿宋_GB2312"/>
          <w:sz w:val="32"/>
          <w:szCs w:val="32"/>
        </w:rPr>
        <w:t>万元；所有者权益</w:t>
      </w:r>
      <w:r>
        <w:rPr>
          <w:rFonts w:hint="eastAsia" w:ascii="仿宋_GB2312" w:hAnsi="仿宋_GB2312" w:eastAsia="仿宋_GB2312" w:cs="仿宋_GB2312"/>
          <w:sz w:val="32"/>
          <w:szCs w:val="32"/>
          <w:lang w:val="en-US" w:eastAsia="zh-CN"/>
        </w:rPr>
        <w:t>619.19</w:t>
      </w:r>
      <w:r>
        <w:rPr>
          <w:rFonts w:hint="eastAsia" w:ascii="仿宋_GB2312" w:hAnsi="仿宋_GB2312" w:eastAsia="仿宋_GB2312" w:cs="仿宋_GB2312"/>
          <w:sz w:val="32"/>
          <w:szCs w:val="32"/>
        </w:rPr>
        <w:t>万元。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年1-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月营业收入0万元，税金及附加</w:t>
      </w:r>
      <w:r>
        <w:rPr>
          <w:rFonts w:hint="eastAsia" w:ascii="仿宋_GB2312" w:hAnsi="仿宋_GB2312" w:eastAsia="仿宋_GB2312" w:cs="仿宋_GB2312"/>
          <w:sz w:val="32"/>
          <w:szCs w:val="32"/>
          <w:lang w:val="en-US" w:eastAsia="zh-CN"/>
        </w:rPr>
        <w:t>9.54</w:t>
      </w:r>
      <w:r>
        <w:rPr>
          <w:rFonts w:hint="eastAsia" w:ascii="仿宋_GB2312" w:hAnsi="仿宋_GB2312" w:eastAsia="仿宋_GB2312" w:cs="仿宋_GB2312"/>
          <w:sz w:val="32"/>
          <w:szCs w:val="32"/>
        </w:rPr>
        <w:t>万元，销售费用0元，管理费用</w:t>
      </w:r>
      <w:r>
        <w:rPr>
          <w:rFonts w:hint="eastAsia" w:ascii="仿宋_GB2312" w:hAnsi="仿宋_GB2312" w:eastAsia="仿宋_GB2312" w:cs="仿宋_GB2312"/>
          <w:sz w:val="32"/>
          <w:szCs w:val="32"/>
          <w:lang w:val="en-US" w:eastAsia="zh-CN"/>
        </w:rPr>
        <w:t>75.47</w:t>
      </w:r>
      <w:r>
        <w:rPr>
          <w:rFonts w:hint="eastAsia" w:ascii="仿宋_GB2312" w:hAnsi="仿宋_GB2312" w:eastAsia="仿宋_GB2312" w:cs="仿宋_GB2312"/>
          <w:sz w:val="32"/>
          <w:szCs w:val="32"/>
        </w:rPr>
        <w:t>万元，财务费用</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万元，其他收益0</w:t>
      </w:r>
      <w:r>
        <w:rPr>
          <w:rFonts w:ascii="仿宋_GB2312" w:hAnsi="仿宋_GB2312" w:eastAsia="仿宋_GB2312" w:cs="仿宋_GB2312"/>
          <w:sz w:val="32"/>
          <w:szCs w:val="32"/>
        </w:rPr>
        <w:t>.1527</w:t>
      </w:r>
      <w:r>
        <w:rPr>
          <w:rFonts w:hint="eastAsia" w:ascii="仿宋_GB2312" w:hAnsi="仿宋_GB2312" w:eastAsia="仿宋_GB2312" w:cs="仿宋_GB2312"/>
          <w:sz w:val="32"/>
          <w:szCs w:val="32"/>
        </w:rPr>
        <w:t>万元，利润总额</w:t>
      </w:r>
      <w:r>
        <w:rPr>
          <w:rFonts w:hint="eastAsia" w:ascii="仿宋_GB2312" w:hAnsi="仿宋_GB2312" w:eastAsia="仿宋_GB2312" w:cs="仿宋_GB2312"/>
          <w:sz w:val="32"/>
          <w:szCs w:val="32"/>
          <w:lang w:val="en-US" w:eastAsia="zh-CN"/>
        </w:rPr>
        <w:t>-84.86</w:t>
      </w:r>
      <w:r>
        <w:rPr>
          <w:rFonts w:hint="eastAsia" w:ascii="仿宋_GB2312" w:hAnsi="仿宋_GB2312" w:eastAsia="仿宋_GB2312" w:cs="仿宋_GB2312"/>
          <w:sz w:val="32"/>
          <w:szCs w:val="32"/>
        </w:rPr>
        <w:t>万元，净利润</w:t>
      </w:r>
      <w:r>
        <w:rPr>
          <w:rFonts w:hint="eastAsia" w:ascii="仿宋_GB2312" w:hAnsi="仿宋_GB2312" w:eastAsia="仿宋_GB2312" w:cs="仿宋_GB2312"/>
          <w:sz w:val="32"/>
          <w:szCs w:val="32"/>
          <w:lang w:val="en-US" w:eastAsia="zh-CN"/>
        </w:rPr>
        <w:t>-95.86</w:t>
      </w:r>
      <w:r>
        <w:rPr>
          <w:rFonts w:hint="eastAsia" w:ascii="仿宋_GB2312" w:hAnsi="仿宋_GB2312" w:eastAsia="仿宋_GB2312" w:cs="仿宋_GB2312"/>
          <w:sz w:val="32"/>
          <w:szCs w:val="32"/>
        </w:rPr>
        <w:t>万元。</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200" w:firstLine="320" w:firstLineChars="1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三、安全责任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紧扣“人人讲安全，个个会应急”主题，</w:t>
      </w:r>
      <w:r>
        <w:rPr>
          <w:rFonts w:hint="eastAsia" w:ascii="仿宋_GB2312" w:hAnsi="仿宋_GB2312" w:eastAsia="仿宋_GB2312" w:cs="仿宋_GB2312"/>
          <w:sz w:val="32"/>
          <w:szCs w:val="32"/>
        </w:rPr>
        <w:t>树立“安全第一、预防为主”的安全方针观，“敬畏生命、本质安全”的安全理念。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四、</w:t>
      </w:r>
      <w:r>
        <w:rPr>
          <w:rFonts w:ascii="黑体" w:hAnsi="黑体" w:eastAsia="黑体"/>
          <w:sz w:val="32"/>
          <w:szCs w:val="32"/>
        </w:rPr>
        <w:t>环境</w:t>
      </w:r>
      <w:r>
        <w:rPr>
          <w:rFonts w:hint="eastAsia" w:ascii="黑体" w:hAnsi="黑体" w:eastAsia="黑体"/>
          <w:sz w:val="32"/>
          <w:szCs w:val="32"/>
          <w:lang w:val="en-US" w:eastAsia="zh-CN"/>
        </w:rPr>
        <w:t>责任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shd w:val="clear" w:color="auto" w:fill="FFFFFF"/>
        </w:rPr>
      </w:pPr>
      <w:r>
        <w:rPr>
          <w:rFonts w:hint="eastAsia" w:ascii="仿宋_GB2312" w:hAnsi="仿宋_GB2312" w:eastAsia="仿宋_GB2312" w:cs="仿宋_GB2312"/>
          <w:sz w:val="32"/>
          <w:szCs w:val="32"/>
        </w:rPr>
        <w:t>公司严格按照集团要求落实环境保护工作，倡导绿色施工，通过科学管理和技术进步，最大限度地节约资源，减少对环境负面影响，创造良好的环境卫生。</w:t>
      </w:r>
    </w:p>
    <w:p>
      <w:pPr>
        <w:keepNext w:val="0"/>
        <w:keepLines w:val="0"/>
        <w:pageBreakBefore w:val="0"/>
        <w:kinsoku/>
        <w:wordWrap/>
        <w:overflowPunct/>
        <w:topLinePunct w:val="0"/>
        <w:autoSpaceDE/>
        <w:autoSpaceDN/>
        <w:bidi w:val="0"/>
        <w:adjustRightInd/>
        <w:snapToGrid/>
        <w:spacing w:line="600" w:lineRule="exact"/>
        <w:ind w:left="4800" w:hanging="4800" w:hangingChars="1500"/>
        <w:jc w:val="left"/>
        <w:textAlignment w:val="auto"/>
        <w:rPr>
          <w:rFonts w:hint="eastAsia" w:ascii="仿宋_GB2312" w:hAnsi="仿宋_GB2312" w:eastAsia="仿宋_GB2312" w:cs="仿宋_GB2312"/>
          <w:color w:val="333333"/>
          <w:sz w:val="32"/>
          <w:szCs w:val="32"/>
        </w:rPr>
      </w:pPr>
    </w:p>
    <w:p>
      <w:pPr>
        <w:keepNext w:val="0"/>
        <w:keepLines w:val="0"/>
        <w:pageBreakBefore w:val="0"/>
        <w:kinsoku/>
        <w:wordWrap/>
        <w:overflowPunct/>
        <w:topLinePunct w:val="0"/>
        <w:autoSpaceDE/>
        <w:autoSpaceDN/>
        <w:bidi w:val="0"/>
        <w:adjustRightInd/>
        <w:snapToGrid/>
        <w:spacing w:line="600" w:lineRule="exact"/>
        <w:ind w:left="4800" w:hanging="4800" w:hangingChars="1500"/>
        <w:jc w:val="left"/>
        <w:textAlignment w:val="auto"/>
        <w:rPr>
          <w:rFonts w:ascii="仿宋" w:hAnsi="仿宋" w:eastAsia="仿宋"/>
          <w:sz w:val="32"/>
          <w:szCs w:val="32"/>
        </w:rPr>
      </w:pPr>
      <w:r>
        <w:rPr>
          <w:rFonts w:hint="eastAsia" w:ascii="仿宋_GB2312" w:hAnsi="仿宋_GB2312" w:eastAsia="仿宋_GB2312" w:cs="仿宋_GB2312"/>
          <w:color w:val="333333"/>
          <w:sz w:val="32"/>
          <w:szCs w:val="32"/>
        </w:rPr>
        <w:t xml:space="preserve">法定代表人：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 xml:space="preserve">  </w:t>
      </w:r>
      <w:r>
        <w:rPr>
          <w:rFonts w:hint="eastAsia" w:ascii="仿宋" w:hAnsi="仿宋" w:eastAsia="仿宋"/>
          <w:sz w:val="32"/>
          <w:szCs w:val="32"/>
        </w:rPr>
        <w:t>山西华御房地产开发有限公司</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333333"/>
          <w:sz w:val="32"/>
          <w:szCs w:val="32"/>
        </w:rPr>
      </w:pPr>
      <w:r>
        <w:rPr>
          <w:rFonts w:hint="eastAsia" w:ascii="仿宋" w:hAnsi="仿宋" w:eastAsia="仿宋"/>
          <w:sz w:val="32"/>
          <w:szCs w:val="32"/>
        </w:rPr>
        <w:t xml:space="preserve"> </w:t>
      </w:r>
      <w:r>
        <w:rPr>
          <w:rFonts w:hint="eastAsia" w:ascii="仿宋_GB2312" w:hAnsi="仿宋_GB2312" w:eastAsia="仿宋_GB2312" w:cs="仿宋_GB2312"/>
          <w:color w:val="333333"/>
          <w:sz w:val="32"/>
          <w:szCs w:val="32"/>
        </w:rPr>
        <w:t xml:space="preserve">（签章） </w:t>
      </w:r>
      <w:r>
        <w:rPr>
          <w:rFonts w:ascii="仿宋_GB2312" w:hAnsi="仿宋_GB2312" w:eastAsia="仿宋_GB2312" w:cs="仿宋_GB2312"/>
          <w:color w:val="333333"/>
          <w:sz w:val="32"/>
          <w:szCs w:val="32"/>
        </w:rPr>
        <w:t xml:space="preserve">                      </w:t>
      </w:r>
      <w:r>
        <w:rPr>
          <w:rFonts w:ascii="仿宋" w:hAnsi="仿宋" w:eastAsia="仿宋"/>
          <w:sz w:val="32"/>
          <w:szCs w:val="32"/>
        </w:rPr>
        <w:t xml:space="preserve">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2023年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天津晋恒房地产开发有限公司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中文名称</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rPr>
        <w:t>天津晋恒房地产开发有限公司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法定代表</w:t>
      </w:r>
      <w:r>
        <w:rPr>
          <w:rFonts w:hint="eastAsia" w:ascii="仿宋_GB2312" w:hAnsi="仿宋_GB2312" w:eastAsia="仿宋_GB2312" w:cs="仿宋_GB2312"/>
          <w:sz w:val="32"/>
          <w:szCs w:val="32"/>
          <w:highlight w:val="none"/>
          <w:lang w:val="en-US" w:eastAsia="zh-CN"/>
        </w:rPr>
        <w:t>人</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冯艳华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股东名称：</w:t>
      </w:r>
      <w:r>
        <w:rPr>
          <w:rFonts w:hint="eastAsia" w:ascii="仿宋_GB2312" w:hAnsi="仿宋_GB2312" w:eastAsia="仿宋_GB2312" w:cs="仿宋_GB2312"/>
          <w:sz w:val="32"/>
          <w:szCs w:val="32"/>
        </w:rPr>
        <w:t>山西建投城市运营集团有限公司、山西建筑工程集团有限公司</w:t>
      </w: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注册地址：</w:t>
      </w:r>
      <w:r>
        <w:rPr>
          <w:rFonts w:hint="eastAsia" w:ascii="仿宋_GB2312" w:hAnsi="仿宋" w:eastAsia="仿宋_GB2312"/>
          <w:sz w:val="32"/>
          <w:szCs w:val="32"/>
        </w:rPr>
        <w:t>天津市南开区东马路129号仁恒置地国际中心21层04、05、06单元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经营范围：</w:t>
      </w:r>
      <w:r>
        <w:rPr>
          <w:rFonts w:hint="eastAsia" w:ascii="仿宋_GB2312" w:hAnsi="仿宋" w:eastAsia="仿宋_GB2312"/>
          <w:sz w:val="32"/>
          <w:szCs w:val="32"/>
        </w:rPr>
        <w:t>许可项目：房地产开发经营；建筑工程设计；建设工程施工；建筑物拆除作业（爆破作业除外）；住宅室内装饰装修。（依法须经批准的项目，经相关部门批准后方可开展经营活动，具体经营项目以相关部门批准文件或许可证件为准） 一般项目：工程管理服务；物业管理；停车场服务；非居住房地产租赁；租赁服务（不含许可类租赁服务）；机械设备租赁；普通机械设备安装服务；劳务服务（不含劳务派遣）。（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办公地址：</w:t>
      </w:r>
      <w:r>
        <w:rPr>
          <w:rFonts w:hint="eastAsia" w:ascii="仿宋_GB2312" w:hAnsi="仿宋" w:eastAsia="仿宋_GB2312"/>
          <w:sz w:val="32"/>
          <w:szCs w:val="32"/>
        </w:rPr>
        <w:t>天津市南开区东马路129号仁恒置地国际中心21层04、05、06单元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邮政编码：</w:t>
      </w:r>
      <w:r>
        <w:rPr>
          <w:rFonts w:ascii="仿宋_GB2312" w:hAnsi="仿宋" w:eastAsia="仿宋_GB2312"/>
          <w:sz w:val="32"/>
          <w:szCs w:val="32"/>
        </w:rPr>
        <w:t>300000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企业简介：</w:t>
      </w:r>
      <w:r>
        <w:rPr>
          <w:rFonts w:hint="eastAsia" w:ascii="仿宋_GB2312" w:hAnsi="仿宋_GB2312" w:eastAsia="仿宋_GB2312" w:cs="仿宋_GB2312"/>
          <w:sz w:val="32"/>
          <w:szCs w:val="32"/>
        </w:rPr>
        <w:t>天津晋恒房地产开发有限公司</w:t>
      </w:r>
      <w:r>
        <w:rPr>
          <w:rFonts w:hint="eastAsia" w:ascii="仿宋_GB2312" w:hAnsi="仿宋" w:eastAsia="仿宋_GB2312"/>
          <w:sz w:val="32"/>
          <w:szCs w:val="32"/>
        </w:rPr>
        <w:t>成立于202</w:t>
      </w:r>
      <w:r>
        <w:rPr>
          <w:rFonts w:ascii="仿宋_GB2312" w:hAnsi="仿宋" w:eastAsia="仿宋_GB2312"/>
          <w:sz w:val="32"/>
          <w:szCs w:val="32"/>
        </w:rPr>
        <w:t>2</w:t>
      </w:r>
      <w:r>
        <w:rPr>
          <w:rFonts w:hint="eastAsia" w:ascii="仿宋_GB2312" w:hAnsi="仿宋" w:eastAsia="仿宋_GB2312"/>
          <w:sz w:val="32"/>
          <w:szCs w:val="32"/>
        </w:rPr>
        <w:t>年0</w:t>
      </w:r>
      <w:r>
        <w:rPr>
          <w:rFonts w:ascii="仿宋_GB2312" w:hAnsi="仿宋" w:eastAsia="仿宋_GB2312"/>
          <w:sz w:val="32"/>
          <w:szCs w:val="32"/>
        </w:rPr>
        <w:t>1</w:t>
      </w:r>
      <w:r>
        <w:rPr>
          <w:rFonts w:hint="eastAsia" w:ascii="仿宋_GB2312" w:hAnsi="仿宋" w:eastAsia="仿宋_GB2312"/>
          <w:sz w:val="32"/>
          <w:szCs w:val="32"/>
        </w:rPr>
        <w:t>月0</w:t>
      </w:r>
      <w:r>
        <w:rPr>
          <w:rFonts w:ascii="仿宋_GB2312" w:hAnsi="仿宋" w:eastAsia="仿宋_GB2312"/>
          <w:sz w:val="32"/>
          <w:szCs w:val="32"/>
        </w:rPr>
        <w:t>7</w:t>
      </w:r>
      <w:r>
        <w:rPr>
          <w:rFonts w:hint="eastAsia" w:ascii="仿宋_GB2312" w:hAnsi="仿宋" w:eastAsia="仿宋_GB2312"/>
          <w:sz w:val="32"/>
          <w:szCs w:val="32"/>
        </w:rPr>
        <w:t>日，</w:t>
      </w:r>
      <w:r>
        <w:rPr>
          <w:rFonts w:hint="eastAsia" w:ascii="仿宋_GB2312" w:hAnsi="仿宋_GB2312" w:eastAsia="仿宋_GB2312" w:cs="仿宋_GB2312"/>
          <w:sz w:val="32"/>
          <w:szCs w:val="32"/>
        </w:rPr>
        <w:t>统一社会信用代码：</w:t>
      </w:r>
      <w:r>
        <w:rPr>
          <w:rFonts w:ascii="仿宋_GB2312" w:hAnsi="仿宋_GB2312" w:eastAsia="仿宋_GB2312" w:cs="仿宋_GB2312"/>
          <w:sz w:val="32"/>
          <w:szCs w:val="32"/>
        </w:rPr>
        <w:t>91120104MA7EJ5X34P</w:t>
      </w:r>
      <w:r>
        <w:rPr>
          <w:rFonts w:hint="eastAsia" w:ascii="仿宋_GB2312" w:hAnsi="仿宋_GB2312" w:eastAsia="仿宋_GB2312" w:cs="仿宋_GB2312"/>
          <w:sz w:val="32"/>
          <w:szCs w:val="32"/>
        </w:rPr>
        <w:t>。注册资本为</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000万元人民币，其中：山西建投城市运营集团有限公司持股7</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、山西建筑工程集团有限公司</w:t>
      </w:r>
      <w:r>
        <w:rPr>
          <w:rFonts w:hint="eastAsia" w:ascii="仿宋_GB2312" w:hAnsi="仿宋" w:eastAsia="仿宋_GB2312"/>
          <w:sz w:val="32"/>
          <w:szCs w:val="32"/>
        </w:rPr>
        <w:t>持股3</w:t>
      </w:r>
      <w:r>
        <w:rPr>
          <w:rFonts w:ascii="仿宋_GB2312" w:hAnsi="仿宋" w:eastAsia="仿宋_GB2312"/>
          <w:sz w:val="32"/>
          <w:szCs w:val="32"/>
        </w:rPr>
        <w:t>0%</w:t>
      </w:r>
      <w:r>
        <w:rPr>
          <w:rFonts w:hint="eastAsia" w:ascii="仿宋_GB2312" w:hAnsi="仿宋_GB2312" w:eastAsia="仿宋_GB2312" w:cs="仿宋_GB2312"/>
          <w:sz w:val="32"/>
          <w:szCs w:val="32"/>
        </w:rPr>
        <w:t>。公司类型为有限责任公司。</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tabs>
          <w:tab w:val="left" w:pos="1251"/>
        </w:tabs>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截至202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月3</w:t>
      </w:r>
      <w:r>
        <w:rPr>
          <w:rFonts w:hint="eastAsia" w:ascii="仿宋_GB2312" w:hAnsi="仿宋" w:eastAsia="仿宋_GB2312"/>
          <w:sz w:val="32"/>
          <w:szCs w:val="32"/>
          <w:lang w:val="en-US" w:eastAsia="zh-CN"/>
        </w:rPr>
        <w:t>0</w:t>
      </w:r>
      <w:r>
        <w:rPr>
          <w:rFonts w:hint="eastAsia" w:ascii="仿宋_GB2312" w:hAnsi="仿宋" w:eastAsia="仿宋_GB2312"/>
          <w:sz w:val="32"/>
          <w:szCs w:val="32"/>
        </w:rPr>
        <w:t>日，</w:t>
      </w:r>
      <w:r>
        <w:rPr>
          <w:rFonts w:hint="eastAsia" w:ascii="仿宋_GB2312" w:hAnsi="仿宋_GB2312" w:eastAsia="仿宋_GB2312" w:cs="仿宋_GB2312"/>
          <w:sz w:val="32"/>
          <w:szCs w:val="32"/>
        </w:rPr>
        <w:t>天津晋恒房地产开发有限公司</w:t>
      </w:r>
      <w:r>
        <w:rPr>
          <w:rFonts w:hint="eastAsia" w:ascii="仿宋_GB2312" w:hAnsi="仿宋" w:eastAsia="仿宋_GB2312"/>
          <w:sz w:val="32"/>
          <w:szCs w:val="32"/>
        </w:rPr>
        <w:t>资产总额</w:t>
      </w:r>
      <w:r>
        <w:rPr>
          <w:rFonts w:hint="eastAsia" w:ascii="仿宋_GB2312" w:hAnsi="仿宋" w:eastAsia="仿宋_GB2312"/>
          <w:sz w:val="32"/>
          <w:szCs w:val="32"/>
          <w:lang w:val="en-US" w:eastAsia="zh-CN"/>
        </w:rPr>
        <w:t>42,437.74</w:t>
      </w:r>
      <w:r>
        <w:rPr>
          <w:rFonts w:hint="eastAsia" w:ascii="仿宋_GB2312" w:hAnsi="仿宋" w:eastAsia="仿宋_GB2312"/>
          <w:sz w:val="32"/>
          <w:szCs w:val="32"/>
        </w:rPr>
        <w:t>万元，其中：应收资金集中管理款</w:t>
      </w:r>
      <w:r>
        <w:rPr>
          <w:rFonts w:hint="eastAsia" w:ascii="仿宋_GB2312" w:hAnsi="仿宋" w:eastAsia="仿宋_GB2312"/>
          <w:sz w:val="32"/>
          <w:szCs w:val="32"/>
          <w:lang w:val="en-US" w:eastAsia="zh-CN"/>
        </w:rPr>
        <w:t>468.69</w:t>
      </w:r>
      <w:r>
        <w:rPr>
          <w:rFonts w:hint="eastAsia" w:ascii="仿宋_GB2312" w:hAnsi="仿宋" w:eastAsia="仿宋_GB2312"/>
          <w:sz w:val="32"/>
          <w:szCs w:val="32"/>
        </w:rPr>
        <w:t>万元，存货</w:t>
      </w:r>
      <w:r>
        <w:rPr>
          <w:rFonts w:hint="eastAsia" w:ascii="仿宋_GB2312" w:hAnsi="仿宋" w:eastAsia="仿宋_GB2312"/>
          <w:sz w:val="32"/>
          <w:szCs w:val="32"/>
          <w:lang w:val="en-US" w:eastAsia="zh-CN"/>
        </w:rPr>
        <w:t>26,383.69</w:t>
      </w:r>
      <w:r>
        <w:rPr>
          <w:rFonts w:hint="eastAsia" w:ascii="仿宋_GB2312" w:hAnsi="仿宋" w:eastAsia="仿宋_GB2312"/>
          <w:sz w:val="32"/>
          <w:szCs w:val="32"/>
        </w:rPr>
        <w:t>万元，其他流动资</w:t>
      </w:r>
      <w:r>
        <w:rPr>
          <w:rFonts w:hint="eastAsia" w:ascii="仿宋_GB2312" w:hAnsi="仿宋" w:eastAsia="仿宋_GB2312"/>
          <w:sz w:val="32"/>
          <w:szCs w:val="32"/>
          <w:lang w:val="en-US" w:eastAsia="zh-CN"/>
        </w:rPr>
        <w:t>产1,504.20</w:t>
      </w:r>
      <w:r>
        <w:rPr>
          <w:rFonts w:hint="eastAsia" w:ascii="仿宋_GB2312" w:hAnsi="仿宋" w:eastAsia="仿宋_GB2312"/>
          <w:sz w:val="32"/>
          <w:szCs w:val="32"/>
        </w:rPr>
        <w:t>万元；负债</w:t>
      </w:r>
      <w:r>
        <w:rPr>
          <w:rFonts w:hint="eastAsia" w:ascii="仿宋_GB2312" w:hAnsi="仿宋" w:eastAsia="仿宋_GB2312"/>
          <w:sz w:val="32"/>
          <w:szCs w:val="32"/>
          <w:highlight w:val="none"/>
          <w:lang w:val="en-US" w:eastAsia="zh-CN"/>
        </w:rPr>
        <w:t>总额</w:t>
      </w:r>
      <w:r>
        <w:rPr>
          <w:rFonts w:hint="eastAsia" w:ascii="仿宋_GB2312" w:hAnsi="仿宋" w:eastAsia="仿宋_GB2312"/>
          <w:sz w:val="32"/>
          <w:szCs w:val="32"/>
          <w:lang w:val="en-US" w:eastAsia="zh-CN"/>
        </w:rPr>
        <w:t>38,671.07</w:t>
      </w:r>
      <w:r>
        <w:rPr>
          <w:rFonts w:hint="eastAsia" w:ascii="仿宋_GB2312" w:hAnsi="仿宋" w:eastAsia="仿宋_GB2312"/>
          <w:sz w:val="32"/>
          <w:szCs w:val="32"/>
        </w:rPr>
        <w:t>万元，其中：其他应付款</w:t>
      </w:r>
      <w:r>
        <w:rPr>
          <w:rFonts w:hint="eastAsia" w:ascii="仿宋_GB2312" w:hAnsi="仿宋" w:eastAsia="仿宋_GB2312"/>
          <w:sz w:val="32"/>
          <w:szCs w:val="32"/>
          <w:lang w:val="en-US" w:eastAsia="zh-CN"/>
        </w:rPr>
        <w:t>4,281.93</w:t>
      </w:r>
      <w:r>
        <w:rPr>
          <w:rFonts w:hint="eastAsia" w:ascii="仿宋_GB2312" w:hAnsi="仿宋" w:eastAsia="仿宋_GB2312"/>
          <w:sz w:val="32"/>
          <w:szCs w:val="32"/>
        </w:rPr>
        <w:t>万元；所有者权益</w:t>
      </w:r>
      <w:r>
        <w:rPr>
          <w:rFonts w:hint="eastAsia" w:ascii="仿宋_GB2312" w:hAnsi="仿宋" w:eastAsia="仿宋_GB2312"/>
          <w:sz w:val="32"/>
          <w:szCs w:val="32"/>
          <w:lang w:val="en-US" w:eastAsia="zh-CN"/>
        </w:rPr>
        <w:t>3,766.67</w:t>
      </w:r>
      <w:r>
        <w:rPr>
          <w:rFonts w:hint="eastAsia" w:ascii="仿宋_GB2312" w:hAnsi="仿宋" w:eastAsia="仿宋_GB2312"/>
          <w:sz w:val="32"/>
          <w:szCs w:val="32"/>
        </w:rPr>
        <w:t>万元。</w:t>
      </w:r>
    </w:p>
    <w:p>
      <w:pPr>
        <w:keepNext w:val="0"/>
        <w:keepLines w:val="0"/>
        <w:pageBreakBefore w:val="0"/>
        <w:tabs>
          <w:tab w:val="left" w:pos="1251"/>
        </w:tabs>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年1-</w:t>
      </w:r>
      <w:r>
        <w:rPr>
          <w:rFonts w:hint="eastAsia" w:ascii="仿宋_GB2312" w:hAnsi="仿宋" w:eastAsia="仿宋_GB2312"/>
          <w:sz w:val="32"/>
          <w:szCs w:val="32"/>
          <w:lang w:val="en-US" w:eastAsia="zh-CN"/>
        </w:rPr>
        <w:t>9</w:t>
      </w:r>
      <w:r>
        <w:rPr>
          <w:rFonts w:hint="eastAsia" w:ascii="仿宋_GB2312" w:hAnsi="仿宋" w:eastAsia="仿宋_GB2312"/>
          <w:sz w:val="32"/>
          <w:szCs w:val="32"/>
        </w:rPr>
        <w:t>月营业收入</w:t>
      </w:r>
      <w:r>
        <w:rPr>
          <w:rFonts w:hint="eastAsia" w:ascii="仿宋_GB2312" w:hAnsi="仿宋" w:eastAsia="仿宋_GB2312"/>
          <w:sz w:val="32"/>
          <w:szCs w:val="32"/>
          <w:lang w:val="en-US" w:eastAsia="zh-CN"/>
        </w:rPr>
        <w:t>14,161.90</w:t>
      </w:r>
      <w:r>
        <w:rPr>
          <w:rFonts w:hint="eastAsia" w:ascii="仿宋_GB2312" w:hAnsi="仿宋" w:eastAsia="仿宋_GB2312"/>
          <w:sz w:val="32"/>
          <w:szCs w:val="32"/>
        </w:rPr>
        <w:t>万元，税金及附加</w:t>
      </w:r>
      <w:r>
        <w:rPr>
          <w:rFonts w:hint="eastAsia" w:ascii="仿宋_GB2312" w:hAnsi="仿宋" w:eastAsia="仿宋_GB2312"/>
          <w:sz w:val="32"/>
          <w:szCs w:val="32"/>
          <w:lang w:val="en-US" w:eastAsia="zh-CN"/>
        </w:rPr>
        <w:t>128.09</w:t>
      </w:r>
      <w:r>
        <w:rPr>
          <w:rFonts w:hint="eastAsia" w:ascii="仿宋_GB2312" w:hAnsi="仿宋" w:eastAsia="仿宋_GB2312"/>
          <w:sz w:val="32"/>
          <w:szCs w:val="32"/>
        </w:rPr>
        <w:t>万元，销售费用</w:t>
      </w:r>
      <w:r>
        <w:rPr>
          <w:rFonts w:hint="eastAsia" w:ascii="仿宋_GB2312" w:hAnsi="仿宋" w:eastAsia="仿宋_GB2312"/>
          <w:sz w:val="32"/>
          <w:szCs w:val="32"/>
          <w:lang w:val="en-US" w:eastAsia="zh-CN"/>
        </w:rPr>
        <w:t>1,354.14万</w:t>
      </w:r>
      <w:r>
        <w:rPr>
          <w:rFonts w:hint="eastAsia" w:ascii="仿宋_GB2312" w:hAnsi="仿宋" w:eastAsia="仿宋_GB2312"/>
          <w:sz w:val="32"/>
          <w:szCs w:val="32"/>
        </w:rPr>
        <w:t>元，管理费用</w:t>
      </w:r>
      <w:r>
        <w:rPr>
          <w:rFonts w:hint="eastAsia" w:ascii="仿宋_GB2312" w:hAnsi="仿宋" w:eastAsia="仿宋_GB2312"/>
          <w:sz w:val="32"/>
          <w:szCs w:val="32"/>
          <w:lang w:val="en-US" w:eastAsia="zh-CN"/>
        </w:rPr>
        <w:t>996.26</w:t>
      </w:r>
      <w:r>
        <w:rPr>
          <w:rFonts w:hint="eastAsia" w:ascii="仿宋_GB2312" w:hAnsi="仿宋" w:eastAsia="仿宋_GB2312"/>
          <w:sz w:val="32"/>
          <w:szCs w:val="32"/>
        </w:rPr>
        <w:t>万元，财务费用</w:t>
      </w:r>
      <w:r>
        <w:rPr>
          <w:rFonts w:hint="eastAsia" w:ascii="仿宋_GB2312" w:hAnsi="仿宋" w:eastAsia="仿宋_GB2312"/>
          <w:sz w:val="32"/>
          <w:szCs w:val="32"/>
          <w:lang w:val="en-US" w:eastAsia="zh-CN"/>
        </w:rPr>
        <w:t>-7</w:t>
      </w:r>
      <w:r>
        <w:rPr>
          <w:rFonts w:ascii="仿宋_GB2312" w:hAnsi="仿宋" w:eastAsia="仿宋_GB2312"/>
          <w:sz w:val="32"/>
          <w:szCs w:val="32"/>
        </w:rPr>
        <w:t>.</w:t>
      </w:r>
      <w:r>
        <w:rPr>
          <w:rFonts w:hint="eastAsia" w:ascii="仿宋_GB2312" w:hAnsi="仿宋" w:eastAsia="仿宋_GB2312"/>
          <w:sz w:val="32"/>
          <w:szCs w:val="32"/>
          <w:lang w:val="en-US" w:eastAsia="zh-CN"/>
        </w:rPr>
        <w:t>34</w:t>
      </w:r>
      <w:r>
        <w:rPr>
          <w:rFonts w:hint="eastAsia" w:ascii="仿宋_GB2312" w:hAnsi="仿宋" w:eastAsia="仿宋_GB2312"/>
          <w:sz w:val="32"/>
          <w:szCs w:val="32"/>
        </w:rPr>
        <w:t>万元，利润总额</w:t>
      </w:r>
      <w:r>
        <w:rPr>
          <w:rFonts w:hint="eastAsia" w:ascii="仿宋_GB2312" w:hAnsi="仿宋" w:eastAsia="仿宋_GB2312"/>
          <w:sz w:val="32"/>
          <w:szCs w:val="32"/>
          <w:lang w:val="en-US" w:eastAsia="zh-CN"/>
        </w:rPr>
        <w:t>2,066.24</w:t>
      </w:r>
      <w:r>
        <w:rPr>
          <w:rFonts w:hint="eastAsia" w:ascii="仿宋_GB2312" w:hAnsi="仿宋" w:eastAsia="仿宋_GB2312"/>
          <w:sz w:val="32"/>
          <w:szCs w:val="32"/>
        </w:rPr>
        <w:t>万元，净利润</w:t>
      </w:r>
      <w:r>
        <w:rPr>
          <w:rFonts w:hint="eastAsia" w:ascii="仿宋_GB2312" w:hAnsi="仿宋" w:eastAsia="仿宋_GB2312"/>
          <w:sz w:val="32"/>
          <w:szCs w:val="32"/>
          <w:lang w:val="en-US" w:eastAsia="zh-CN"/>
        </w:rPr>
        <w:t>2,066.24</w:t>
      </w:r>
      <w:r>
        <w:rPr>
          <w:rFonts w:hint="eastAsia" w:ascii="仿宋_GB2312" w:hAnsi="仿宋" w:eastAsia="仿宋_GB2312"/>
          <w:sz w:val="32"/>
          <w:szCs w:val="32"/>
        </w:rPr>
        <w:t>万元。</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预算执行情况</w:t>
      </w:r>
    </w:p>
    <w:p>
      <w:pPr>
        <w:keepNext w:val="0"/>
        <w:keepLines w:val="0"/>
        <w:pageBreakBefore w:val="0"/>
        <w:tabs>
          <w:tab w:val="left" w:pos="1251"/>
        </w:tabs>
        <w:kinsoku/>
        <w:wordWrap/>
        <w:overflowPunct/>
        <w:topLinePunct w:val="0"/>
        <w:autoSpaceDE/>
        <w:autoSpaceDN/>
        <w:bidi w:val="0"/>
        <w:spacing w:line="600" w:lineRule="exact"/>
        <w:ind w:firstLine="640" w:firstLineChars="200"/>
        <w:rPr>
          <w:rFonts w:hint="eastAsia" w:ascii="黑体" w:hAnsi="黑体" w:eastAsia="黑体"/>
          <w:sz w:val="32"/>
          <w:szCs w:val="32"/>
          <w:highlight w:val="none"/>
        </w:rPr>
      </w:pPr>
      <w:r>
        <w:rPr>
          <w:rFonts w:hint="eastAsia" w:ascii="仿宋_GB2312" w:hAnsi="仿宋_GB2312" w:eastAsia="仿宋_GB2312" w:cs="仿宋_GB2312"/>
          <w:sz w:val="32"/>
          <w:szCs w:val="32"/>
        </w:rPr>
        <w:t>2023年全年预算收入</w:t>
      </w:r>
      <w:r>
        <w:rPr>
          <w:rFonts w:hint="eastAsia" w:ascii="仿宋_GB2312" w:hAnsi="仿宋_GB2312" w:eastAsia="仿宋_GB2312" w:cs="仿宋_GB2312"/>
          <w:sz w:val="32"/>
          <w:szCs w:val="32"/>
          <w:lang w:val="en-US" w:eastAsia="zh-CN"/>
        </w:rPr>
        <w:t>16,733.00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截止到三</w:t>
      </w:r>
      <w:r>
        <w:rPr>
          <w:rFonts w:hint="eastAsia" w:ascii="仿宋_GB2312" w:hAnsi="仿宋_GB2312" w:eastAsia="仿宋_GB2312" w:cs="仿宋_GB2312"/>
          <w:sz w:val="32"/>
          <w:szCs w:val="32"/>
        </w:rPr>
        <w:t>季度完成</w:t>
      </w:r>
      <w:r>
        <w:rPr>
          <w:rFonts w:hint="eastAsia" w:ascii="仿宋_GB2312" w:hAnsi="仿宋" w:eastAsia="仿宋_GB2312"/>
          <w:sz w:val="32"/>
          <w:szCs w:val="32"/>
          <w:lang w:val="en-US" w:eastAsia="zh-CN"/>
        </w:rPr>
        <w:t>14,161.90</w:t>
      </w:r>
      <w:r>
        <w:rPr>
          <w:rFonts w:hint="eastAsia" w:ascii="仿宋_GB2312" w:hAnsi="仿宋_GB2312" w:eastAsia="仿宋_GB2312" w:cs="仿宋_GB2312"/>
          <w:sz w:val="32"/>
          <w:szCs w:val="32"/>
        </w:rPr>
        <w:t>万元；全年利润总额</w:t>
      </w:r>
      <w:r>
        <w:rPr>
          <w:rFonts w:hint="eastAsia" w:ascii="仿宋_GB2312" w:hAnsi="仿宋_GB2312" w:eastAsia="仿宋_GB2312" w:cs="仿宋_GB2312"/>
          <w:sz w:val="32"/>
          <w:szCs w:val="32"/>
          <w:lang w:val="en-US" w:eastAsia="zh-CN"/>
        </w:rPr>
        <w:t>1,963.00</w:t>
      </w:r>
      <w:r>
        <w:rPr>
          <w:rFonts w:hint="eastAsia" w:ascii="仿宋_GB2312" w:hAnsi="仿宋_GB2312" w:eastAsia="仿宋_GB2312" w:cs="仿宋_GB2312"/>
          <w:sz w:val="32"/>
          <w:szCs w:val="32"/>
        </w:rPr>
        <w:t>万，</w:t>
      </w:r>
      <w:r>
        <w:rPr>
          <w:rFonts w:hint="eastAsia" w:ascii="仿宋_GB2312" w:hAnsi="仿宋_GB2312" w:eastAsia="仿宋_GB2312" w:cs="仿宋_GB2312"/>
          <w:sz w:val="32"/>
          <w:szCs w:val="32"/>
          <w:lang w:val="en-US" w:eastAsia="zh-CN"/>
        </w:rPr>
        <w:t>截止到三季</w:t>
      </w:r>
      <w:r>
        <w:rPr>
          <w:rFonts w:hint="eastAsia" w:ascii="仿宋_GB2312" w:hAnsi="仿宋_GB2312" w:eastAsia="仿宋_GB2312" w:cs="仿宋_GB2312"/>
          <w:sz w:val="32"/>
          <w:szCs w:val="32"/>
        </w:rPr>
        <w:t>度完成</w:t>
      </w:r>
      <w:r>
        <w:rPr>
          <w:rFonts w:hint="eastAsia" w:ascii="仿宋_GB2312" w:hAnsi="仿宋" w:eastAsia="仿宋_GB2312"/>
          <w:sz w:val="32"/>
          <w:szCs w:val="32"/>
          <w:lang w:val="en-US" w:eastAsia="zh-CN"/>
        </w:rPr>
        <w:t>2,066.24</w:t>
      </w:r>
      <w:r>
        <w:rPr>
          <w:rFonts w:hint="eastAsia" w:ascii="仿宋_GB2312" w:hAnsi="仿宋_GB2312" w:eastAsia="仿宋_GB2312" w:cs="仿宋_GB2312"/>
          <w:sz w:val="32"/>
          <w:szCs w:val="32"/>
        </w:rPr>
        <w:t>万元。</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安全责任</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highlight w:val="none"/>
          <w:lang w:val="en-US" w:eastAsia="zh-CN"/>
        </w:rPr>
      </w:pPr>
      <w:r>
        <w:rPr>
          <w:rFonts w:hint="eastAsia" w:ascii="仿宋_GB2312" w:hAnsi="仿宋" w:eastAsia="仿宋_GB2312" w:cs="Times New Roman"/>
          <w:kern w:val="2"/>
          <w:sz w:val="32"/>
          <w:szCs w:val="32"/>
          <w:lang w:val="en-US" w:eastAsia="zh-CN" w:bidi="ar"/>
        </w:rPr>
        <w:t>坚决秉持建投集团、城运集团、区域公司的各项管理制度及相关要求，严格依据国家安全生产相关规范，把安全生产相关工作落到实处，坚持安全第一的原则。</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sz w:val="32"/>
          <w:szCs w:val="32"/>
          <w:highlight w:val="none"/>
          <w:lang w:val="en-US" w:eastAsia="zh-CN"/>
        </w:rPr>
      </w:pPr>
      <w:r>
        <w:rPr>
          <w:rFonts w:ascii="黑体" w:hAnsi="黑体" w:eastAsia="黑体"/>
          <w:sz w:val="32"/>
          <w:szCs w:val="32"/>
          <w:highlight w:val="none"/>
        </w:rPr>
        <w:t>环境</w:t>
      </w:r>
      <w:r>
        <w:rPr>
          <w:rFonts w:hint="eastAsia" w:ascii="黑体" w:hAnsi="黑体" w:eastAsia="黑体"/>
          <w:sz w:val="32"/>
          <w:szCs w:val="32"/>
          <w:highlight w:val="none"/>
          <w:lang w:val="en-US" w:eastAsia="zh-CN"/>
        </w:rPr>
        <w:t>责任</w:t>
      </w:r>
    </w:p>
    <w:p>
      <w:pPr>
        <w:keepNext w:val="0"/>
        <w:keepLines w:val="0"/>
        <w:pageBreakBefore w:val="0"/>
        <w:tabs>
          <w:tab w:val="left" w:pos="1251"/>
        </w:tabs>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 w:eastAsia="仿宋_GB2312"/>
          <w:sz w:val="32"/>
          <w:szCs w:val="32"/>
          <w:highlight w:val="none"/>
          <w:lang w:val="en-US" w:eastAsia="zh-CN"/>
        </w:rPr>
      </w:pPr>
      <w:r>
        <w:rPr>
          <w:rFonts w:hint="eastAsia" w:ascii="仿宋_GB2312" w:hAnsi="仿宋" w:eastAsia="仿宋_GB2312" w:cs="Times New Roman"/>
          <w:kern w:val="2"/>
          <w:sz w:val="32"/>
          <w:szCs w:val="32"/>
          <w:lang w:val="en-US" w:eastAsia="zh-CN" w:bidi="ar"/>
        </w:rPr>
        <w:t>坚决贯彻集团相关要求、强化日常管理，坚持降本增效总体方针，</w:t>
      </w:r>
      <w:r>
        <w:rPr>
          <w:rFonts w:hint="eastAsia" w:ascii="仿宋_GB2312" w:hAnsi="仿宋" w:eastAsia="仿宋_GB2312"/>
          <w:sz w:val="32"/>
          <w:szCs w:val="32"/>
          <w:highlight w:val="none"/>
          <w:lang w:val="en-US" w:eastAsia="zh-CN"/>
        </w:rPr>
        <w:t>严格按照集团要求落实环境保护工作，倡导绿色施工，通过科学管理和技术进步，最大限度地节约资源，减少对环境负面影响，创造良好的环境卫生。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黑体" w:hAnsi="黑体" w:eastAsia="黑体"/>
          <w:sz w:val="32"/>
          <w:szCs w:val="32"/>
          <w:highlight w:val="none"/>
          <w:lang w:val="en-US" w:eastAsia="zh-CN"/>
        </w:rPr>
      </w:pPr>
    </w:p>
    <w:p>
      <w:pPr>
        <w:keepNext w:val="0"/>
        <w:keepLines w:val="0"/>
        <w:pageBreakBefore w:val="0"/>
        <w:kinsoku/>
        <w:wordWrap/>
        <w:overflowPunct/>
        <w:topLinePunct w:val="0"/>
        <w:autoSpaceDE/>
        <w:autoSpaceDN/>
        <w:bidi w:val="0"/>
        <w:spacing w:line="600" w:lineRule="exact"/>
        <w:jc w:val="both"/>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tabs>
          <w:tab w:val="left" w:pos="1251"/>
        </w:tabs>
        <w:kinsoku/>
        <w:wordWrap/>
        <w:overflowPunct/>
        <w:topLinePunct w:val="0"/>
        <w:autoSpaceDE/>
        <w:autoSpaceDN/>
        <w:bidi w:val="0"/>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法定代表人：         </w:t>
      </w:r>
      <w:r>
        <w:rPr>
          <w:rFonts w:hint="eastAsia" w:ascii="仿宋_GB2312" w:hAnsi="仿宋_GB2312" w:eastAsia="仿宋_GB2312" w:cs="仿宋_GB2312"/>
          <w:sz w:val="32"/>
          <w:szCs w:val="32"/>
          <w:lang w:val="en-US" w:eastAsia="zh-CN"/>
        </w:rPr>
        <w:t xml:space="preserve"> 天津晋恒房地产开发有限公司</w:t>
      </w:r>
    </w:p>
    <w:p>
      <w:pPr>
        <w:keepNext w:val="0"/>
        <w:keepLines w:val="0"/>
        <w:pageBreakBefore w:val="0"/>
        <w:tabs>
          <w:tab w:val="left" w:pos="1251"/>
        </w:tabs>
        <w:kinsoku/>
        <w:wordWrap/>
        <w:overflowPunct/>
        <w:topLinePunct w:val="0"/>
        <w:autoSpaceDE/>
        <w:autoSpaceDN/>
        <w:bidi w:val="0"/>
        <w:spacing w:line="600" w:lineRule="exact"/>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Cs/>
          <w:sz w:val="44"/>
          <w:szCs w:val="44"/>
          <w:highlight w:val="none"/>
        </w:rPr>
      </w:pPr>
      <w:r>
        <w:rPr>
          <w:rFonts w:hint="eastAsia" w:ascii="方正小标宋简体" w:hAnsi="方正小标宋简体" w:eastAsia="方正小标宋简体" w:cs="方正小标宋简体"/>
          <w:bCs/>
          <w:sz w:val="44"/>
          <w:szCs w:val="44"/>
          <w:highlight w:val="none"/>
        </w:rPr>
        <w:t>天津晋</w:t>
      </w:r>
      <w:r>
        <w:rPr>
          <w:rFonts w:hint="eastAsia" w:ascii="方正小标宋简体" w:hAnsi="方正小标宋简体" w:eastAsia="方正小标宋简体" w:cs="方正小标宋简体"/>
          <w:bCs/>
          <w:sz w:val="44"/>
          <w:szCs w:val="44"/>
          <w:highlight w:val="none"/>
          <w:lang w:val="en-US" w:eastAsia="zh-CN"/>
        </w:rPr>
        <w:t>和</w:t>
      </w:r>
      <w:r>
        <w:rPr>
          <w:rFonts w:hint="eastAsia" w:ascii="方正小标宋简体" w:hAnsi="方正小标宋简体" w:eastAsia="方正小标宋简体" w:cs="方正小标宋简体"/>
          <w:bCs/>
          <w:sz w:val="44"/>
          <w:szCs w:val="44"/>
          <w:highlight w:val="none"/>
        </w:rPr>
        <w:t>房地产开发有限公司</w:t>
      </w:r>
    </w:p>
    <w:p>
      <w:pPr>
        <w:keepNext w:val="0"/>
        <w:keepLines w:val="0"/>
        <w:pageBreakBefore w:val="0"/>
        <w:kinsoku/>
        <w:wordWrap/>
        <w:overflowPunct/>
        <w:topLinePunct w:val="0"/>
        <w:autoSpaceDE/>
        <w:autoSpaceDN/>
        <w:bidi w:val="0"/>
        <w:spacing w:line="600" w:lineRule="exact"/>
        <w:jc w:val="center"/>
        <w:rPr>
          <w:rFonts w:hint="eastAsia" w:ascii="微软雅黑" w:hAnsi="微软雅黑" w:eastAsia="微软雅黑" w:cs="微软雅黑"/>
          <w:bCs/>
          <w:sz w:val="44"/>
          <w:szCs w:val="44"/>
          <w:highlight w:val="none"/>
        </w:rPr>
      </w:pPr>
      <w:r>
        <w:rPr>
          <w:rFonts w:hint="eastAsia" w:ascii="方正小标宋简体" w:hAnsi="方正小标宋简体" w:eastAsia="方正小标宋简体" w:cs="方正小标宋简体"/>
          <w:bCs/>
          <w:sz w:val="44"/>
          <w:szCs w:val="44"/>
          <w:highlight w:val="none"/>
        </w:rPr>
        <w:t>202</w:t>
      </w:r>
      <w:r>
        <w:rPr>
          <w:rFonts w:hint="eastAsia" w:ascii="方正小标宋简体" w:hAnsi="方正小标宋简体" w:eastAsia="方正小标宋简体" w:cs="方正小标宋简体"/>
          <w:bCs/>
          <w:sz w:val="44"/>
          <w:szCs w:val="44"/>
          <w:highlight w:val="none"/>
          <w:lang w:val="en-US" w:eastAsia="zh-CN"/>
        </w:rPr>
        <w:t>3年第三季度</w:t>
      </w:r>
      <w:r>
        <w:rPr>
          <w:rFonts w:hint="eastAsia" w:ascii="方正小标宋简体" w:hAnsi="方正小标宋简体" w:eastAsia="方正小标宋简体" w:cs="方正小标宋简体"/>
          <w:bCs/>
          <w:sz w:val="44"/>
          <w:szCs w:val="44"/>
          <w:highlight w:val="none"/>
        </w:rPr>
        <w:t>财务等重大信息</w:t>
      </w:r>
    </w:p>
    <w:p>
      <w:pPr>
        <w:keepNext w:val="0"/>
        <w:keepLines w:val="0"/>
        <w:pageBreakBefore w:val="0"/>
        <w:kinsoku/>
        <w:wordWrap/>
        <w:overflowPunct/>
        <w:topLinePunct w:val="0"/>
        <w:autoSpaceDE/>
        <w:autoSpaceDN/>
        <w:bidi w:val="0"/>
        <w:spacing w:line="600" w:lineRule="exact"/>
        <w:ind w:firstLine="883" w:firstLineChars="200"/>
        <w:jc w:val="center"/>
        <w:rPr>
          <w:rFonts w:ascii="黑体" w:hAnsi="黑体" w:eastAsia="黑体"/>
          <w:b/>
          <w:sz w:val="44"/>
          <w:szCs w:val="44"/>
          <w:highlight w:val="none"/>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cs="黑体"/>
          <w:bCs/>
          <w:sz w:val="32"/>
          <w:szCs w:val="32"/>
          <w:highlight w:val="none"/>
        </w:rPr>
      </w:pPr>
      <w:r>
        <w:rPr>
          <w:rFonts w:hint="eastAsia" w:ascii="黑体" w:hAnsi="黑体" w:eastAsia="黑体" w:cs="黑体"/>
          <w:bCs/>
          <w:sz w:val="32"/>
          <w:szCs w:val="32"/>
          <w:highlight w:val="none"/>
        </w:rPr>
        <w:t>一、企业基本情况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一</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中文名称</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天津晋</w:t>
      </w:r>
      <w:r>
        <w:rPr>
          <w:rFonts w:hint="eastAsia" w:ascii="仿宋_GB2312" w:hAnsi="仿宋_GB2312" w:eastAsia="仿宋_GB2312" w:cs="仿宋_GB2312"/>
          <w:sz w:val="32"/>
          <w:szCs w:val="32"/>
          <w:highlight w:val="none"/>
          <w:lang w:val="en-US" w:eastAsia="zh-CN"/>
        </w:rPr>
        <w:t>和</w:t>
      </w:r>
      <w:r>
        <w:rPr>
          <w:rFonts w:hint="eastAsia" w:ascii="仿宋_GB2312" w:hAnsi="仿宋_GB2312" w:eastAsia="仿宋_GB2312" w:cs="仿宋_GB2312"/>
          <w:sz w:val="32"/>
          <w:szCs w:val="32"/>
          <w:highlight w:val="none"/>
        </w:rPr>
        <w:t>房地产开发有限公司</w:t>
      </w:r>
    </w:p>
    <w:p>
      <w:pPr>
        <w:keepNext w:val="0"/>
        <w:keepLines w:val="0"/>
        <w:pageBreakBefore w:val="0"/>
        <w:numPr>
          <w:ilvl w:val="0"/>
          <w:numId w:val="8"/>
        </w:numPr>
        <w:kinsoku/>
        <w:wordWrap/>
        <w:overflowPunct/>
        <w:topLinePunct w:val="0"/>
        <w:autoSpaceDE/>
        <w:autoSpaceDN/>
        <w:bidi w:val="0"/>
        <w:spacing w:line="60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法定代表</w:t>
      </w:r>
      <w:r>
        <w:rPr>
          <w:rFonts w:hint="eastAsia" w:ascii="仿宋_GB2312" w:hAnsi="仿宋" w:eastAsia="仿宋_GB2312"/>
          <w:sz w:val="32"/>
          <w:szCs w:val="32"/>
          <w:highlight w:val="none"/>
          <w:lang w:val="en-US" w:eastAsia="zh-CN"/>
        </w:rPr>
        <w:t>人</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冯艳华</w:t>
      </w:r>
    </w:p>
    <w:p>
      <w:pPr>
        <w:keepNext w:val="0"/>
        <w:keepLines w:val="0"/>
        <w:pageBreakBefore w:val="0"/>
        <w:numPr>
          <w:ilvl w:val="0"/>
          <w:numId w:val="8"/>
        </w:numPr>
        <w:kinsoku/>
        <w:wordWrap/>
        <w:overflowPunct/>
        <w:topLinePunct w:val="0"/>
        <w:autoSpaceDE/>
        <w:autoSpaceDN/>
        <w:bidi w:val="0"/>
        <w:spacing w:line="600" w:lineRule="exact"/>
        <w:ind w:left="0" w:leftChars="0"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股东名称</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山西建投城市运营集团有限公司</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山西建筑工程集团有限公司</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山西三建集团有限公司</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山西五建集团有限公司</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 w:eastAsia="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lang w:eastAsia="zh-CN"/>
        </w:rPr>
        <w:t>）</w:t>
      </w:r>
      <w:r>
        <w:rPr>
          <w:rFonts w:hint="eastAsia" w:ascii="仿宋_GB2312" w:hAnsi="仿宋" w:eastAsia="仿宋_GB2312"/>
          <w:sz w:val="32"/>
          <w:szCs w:val="32"/>
          <w:highlight w:val="none"/>
        </w:rPr>
        <w:t>注册地址</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lang w:val="en-US" w:eastAsia="zh-CN"/>
        </w:rPr>
        <w:t>天津市武清开发区福源道北侧创业总部基地馨凯广场3号楼205室</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五</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经营范围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许可项目：房地产开发经营；</w:t>
      </w:r>
      <w:r>
        <w:rPr>
          <w:rFonts w:hint="eastAsia" w:ascii="仿宋_GB2312" w:hAnsi="仿宋" w:eastAsia="仿宋_GB2312"/>
          <w:sz w:val="32"/>
          <w:szCs w:val="32"/>
          <w:highlight w:val="none"/>
          <w:lang w:val="en-US" w:eastAsia="zh-CN"/>
        </w:rPr>
        <w:t>建设工程设计；住宅室内装饰装修；建设工程施工；建筑物拆除作业（爆破作业除外）。（依法须经批准的项目，经相关部门批准后方可开展经营活动，具体经营项目以</w:t>
      </w:r>
      <w:r>
        <w:rPr>
          <w:rFonts w:hint="eastAsia" w:ascii="仿宋_GB2312" w:hAnsi="仿宋" w:eastAsia="仿宋_GB2312"/>
          <w:sz w:val="32"/>
          <w:szCs w:val="32"/>
          <w:highlight w:val="none"/>
        </w:rPr>
        <w:t>相关部门批准文件或许可证件为准）</w:t>
      </w:r>
      <w:r>
        <w:rPr>
          <w:rFonts w:hint="eastAsia" w:ascii="仿宋_GB2312" w:hAnsi="仿宋" w:eastAsia="仿宋_GB2312"/>
          <w:sz w:val="32"/>
          <w:szCs w:val="32"/>
          <w:highlight w:val="none"/>
          <w:lang w:val="en-US" w:eastAsia="zh-CN"/>
        </w:rPr>
        <w:t xml:space="preserve"> </w:t>
      </w:r>
      <w:r>
        <w:rPr>
          <w:rFonts w:hint="eastAsia" w:ascii="仿宋_GB2312" w:hAnsi="仿宋" w:eastAsia="仿宋_GB2312"/>
          <w:sz w:val="32"/>
          <w:szCs w:val="32"/>
          <w:highlight w:val="none"/>
        </w:rPr>
        <w:t>一般项目：</w:t>
      </w:r>
      <w:r>
        <w:rPr>
          <w:rFonts w:hint="eastAsia" w:ascii="仿宋_GB2312" w:hAnsi="仿宋" w:eastAsia="仿宋_GB2312"/>
          <w:sz w:val="32"/>
          <w:szCs w:val="32"/>
          <w:highlight w:val="none"/>
          <w:lang w:val="en-US" w:eastAsia="zh-CN"/>
        </w:rPr>
        <w:t>工程管理服务；物业管理；停车场服务；非居住房地产租赁；租赁服务（不含许可类租赁服务）；机械设备租赁；普通机械设备安装服务；劳务服务（不含劳务派遣）。（</w:t>
      </w:r>
      <w:r>
        <w:rPr>
          <w:rFonts w:hint="eastAsia" w:ascii="仿宋_GB2312" w:hAnsi="仿宋" w:eastAsia="仿宋_GB2312"/>
          <w:sz w:val="32"/>
          <w:szCs w:val="32"/>
          <w:highlight w:val="none"/>
        </w:rPr>
        <w:t>除依法须经批准的项目外，凭营业执照依法自主开展经营活动）</w:t>
      </w:r>
    </w:p>
    <w:p>
      <w:pPr>
        <w:keepNext w:val="0"/>
        <w:keepLines w:val="0"/>
        <w:pageBreakBefore w:val="0"/>
        <w:numPr>
          <w:ilvl w:val="0"/>
          <w:numId w:val="9"/>
        </w:numPr>
        <w:kinsoku/>
        <w:wordWrap/>
        <w:overflowPunct/>
        <w:topLinePunct w:val="0"/>
        <w:autoSpaceDE/>
        <w:autoSpaceDN/>
        <w:bidi w:val="0"/>
        <w:spacing w:line="60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办公地址</w:t>
      </w:r>
      <w:r>
        <w:rPr>
          <w:rFonts w:hint="eastAsia" w:ascii="仿宋_GB2312" w:hAnsi="仿宋" w:eastAsia="仿宋_GB2312"/>
          <w:sz w:val="32"/>
          <w:szCs w:val="32"/>
          <w:highlight w:val="none"/>
          <w:lang w:val="en-US" w:eastAsia="zh-CN"/>
        </w:rPr>
        <w:t>及邮政编码</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lang w:val="en-US" w:eastAsia="zh-CN"/>
        </w:rPr>
        <w:t>办公地址：天津市武清开发区福源道北侧创业总部基地馨凯广场3号楼205室</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邮政编码：301709</w:t>
      </w:r>
    </w:p>
    <w:p>
      <w:pPr>
        <w:keepNext w:val="0"/>
        <w:keepLines w:val="0"/>
        <w:pageBreakBefore w:val="0"/>
        <w:numPr>
          <w:ilvl w:val="0"/>
          <w:numId w:val="9"/>
        </w:numPr>
        <w:tabs>
          <w:tab w:val="left" w:pos="1251"/>
        </w:tabs>
        <w:kinsoku/>
        <w:wordWrap/>
        <w:overflowPunct/>
        <w:topLinePunct w:val="0"/>
        <w:autoSpaceDE/>
        <w:autoSpaceDN/>
        <w:bidi w:val="0"/>
        <w:spacing w:line="600" w:lineRule="exact"/>
        <w:ind w:left="0" w:leftChars="0"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企业简介</w:t>
      </w:r>
    </w:p>
    <w:p>
      <w:pPr>
        <w:keepNext w:val="0"/>
        <w:keepLines w:val="0"/>
        <w:pageBreakBefore w:val="0"/>
        <w:numPr>
          <w:ilvl w:val="0"/>
          <w:numId w:val="0"/>
        </w:numPr>
        <w:tabs>
          <w:tab w:val="left" w:pos="1251"/>
        </w:tabs>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天津晋和</w:t>
      </w:r>
      <w:r>
        <w:rPr>
          <w:rFonts w:hint="eastAsia" w:ascii="仿宋_GB2312" w:hAnsi="仿宋_GB2312" w:eastAsia="仿宋_GB2312" w:cs="仿宋_GB2312"/>
          <w:sz w:val="32"/>
          <w:szCs w:val="32"/>
          <w:highlight w:val="none"/>
          <w:lang w:eastAsia="zh-CN"/>
        </w:rPr>
        <w:t>房地产开发有限公司</w:t>
      </w:r>
      <w:r>
        <w:rPr>
          <w:rFonts w:hint="eastAsia" w:ascii="仿宋_GB2312" w:hAnsi="仿宋" w:eastAsia="仿宋_GB2312"/>
          <w:sz w:val="32"/>
          <w:szCs w:val="32"/>
          <w:highlight w:val="none"/>
        </w:rPr>
        <w:t>成立于</w:t>
      </w:r>
      <w:r>
        <w:rPr>
          <w:rFonts w:hint="eastAsia" w:ascii="仿宋_GB2312" w:hAnsi="仿宋" w:eastAsia="仿宋_GB2312"/>
          <w:sz w:val="32"/>
          <w:szCs w:val="32"/>
          <w:highlight w:val="none"/>
          <w:lang w:val="en-US" w:eastAsia="zh-CN"/>
        </w:rPr>
        <w:t>2022</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8月5日</w:t>
      </w:r>
      <w:r>
        <w:rPr>
          <w:rFonts w:hint="eastAsia" w:ascii="仿宋_GB2312" w:hAnsi="仿宋" w:eastAsia="仿宋_GB2312"/>
          <w:sz w:val="32"/>
          <w:szCs w:val="32"/>
          <w:highlight w:val="none"/>
        </w:rPr>
        <w:t>，</w:t>
      </w:r>
      <w:r>
        <w:rPr>
          <w:rFonts w:hint="eastAsia" w:ascii="仿宋_GB2312" w:hAnsi="仿宋_GB2312" w:eastAsia="仿宋_GB2312" w:cs="仿宋_GB2312"/>
          <w:sz w:val="32"/>
          <w:szCs w:val="32"/>
          <w:highlight w:val="none"/>
          <w:lang w:val="en-US" w:eastAsia="zh-CN"/>
        </w:rPr>
        <w:t>统一社会信用代码：91120222MABWHMJC8Y。分别由</w:t>
      </w:r>
      <w:r>
        <w:rPr>
          <w:rFonts w:hint="eastAsia" w:ascii="仿宋_GB2312" w:hAnsi="仿宋_GB2312" w:eastAsia="仿宋_GB2312" w:cs="仿宋_GB2312"/>
          <w:sz w:val="32"/>
          <w:szCs w:val="32"/>
          <w:highlight w:val="none"/>
          <w:lang w:eastAsia="zh-CN"/>
        </w:rPr>
        <w:t>山西建投城市运营集团有限公司</w:t>
      </w:r>
      <w:r>
        <w:rPr>
          <w:rFonts w:hint="eastAsia" w:ascii="仿宋_GB2312" w:hAnsi="仿宋_GB2312" w:eastAsia="仿宋_GB2312" w:cs="仿宋_GB2312"/>
          <w:sz w:val="32"/>
          <w:szCs w:val="32"/>
          <w:highlight w:val="none"/>
          <w:lang w:val="en-US" w:eastAsia="zh-CN"/>
        </w:rPr>
        <w:t>控股28%；山西建筑工程集团有限公司控股24%；山西三建集团有限公司控股24%；山西五建集团有限公司控股24%。注册资本为3000万元人民币。公司类型为有限责任公司。</w:t>
      </w:r>
      <w:r>
        <w:rPr>
          <w:rFonts w:hint="eastAsia" w:ascii="仿宋_GB2312" w:hAnsi="仿宋" w:eastAsia="仿宋_GB2312"/>
          <w:sz w:val="32"/>
          <w:szCs w:val="32"/>
          <w:highlight w:val="none"/>
        </w:rPr>
        <w:t>公司</w:t>
      </w:r>
      <w:r>
        <w:rPr>
          <w:rFonts w:ascii="仿宋_GB2312" w:hAnsi="仿宋" w:eastAsia="仿宋_GB2312"/>
          <w:sz w:val="32"/>
          <w:szCs w:val="32"/>
          <w:highlight w:val="none"/>
        </w:rPr>
        <w:t>主业</w:t>
      </w:r>
      <w:r>
        <w:rPr>
          <w:rFonts w:hint="eastAsia" w:ascii="仿宋_GB2312" w:hAnsi="仿宋" w:eastAsia="仿宋_GB2312"/>
          <w:sz w:val="32"/>
          <w:szCs w:val="32"/>
          <w:highlight w:val="none"/>
        </w:rPr>
        <w:t>为房地产开发经营，项目</w:t>
      </w:r>
      <w:r>
        <w:rPr>
          <w:rFonts w:ascii="仿宋_GB2312" w:hAnsi="仿宋" w:eastAsia="仿宋_GB2312"/>
          <w:sz w:val="32"/>
          <w:szCs w:val="32"/>
          <w:highlight w:val="none"/>
        </w:rPr>
        <w:t>名称</w:t>
      </w:r>
      <w:r>
        <w:rPr>
          <w:rFonts w:hint="eastAsia" w:ascii="仿宋_GB2312" w:hAnsi="仿宋" w:eastAsia="仿宋_GB2312"/>
          <w:sz w:val="32"/>
          <w:szCs w:val="32"/>
          <w:highlight w:val="none"/>
        </w:rPr>
        <w:t>为</w:t>
      </w:r>
      <w:r>
        <w:rPr>
          <w:rFonts w:ascii="仿宋_GB2312" w:hAnsi="仿宋" w:eastAsia="仿宋_GB2312"/>
          <w:sz w:val="32"/>
          <w:szCs w:val="32"/>
          <w:highlight w:val="none"/>
        </w:rPr>
        <w:t>：</w:t>
      </w:r>
      <w:r>
        <w:rPr>
          <w:rFonts w:hint="eastAsia" w:ascii="仿宋_GB2312" w:hAnsi="仿宋" w:eastAsia="仿宋_GB2312"/>
          <w:sz w:val="32"/>
          <w:szCs w:val="32"/>
          <w:highlight w:val="none"/>
          <w:lang w:val="en-US" w:eastAsia="zh-CN"/>
        </w:rPr>
        <w:t>泗水鸿苑、泗水福苑。</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cs="黑体"/>
          <w:bCs/>
          <w:sz w:val="32"/>
          <w:szCs w:val="32"/>
          <w:highlight w:val="none"/>
        </w:rPr>
      </w:pPr>
      <w:r>
        <w:rPr>
          <w:rFonts w:hint="eastAsia" w:ascii="黑体" w:hAnsi="黑体" w:eastAsia="黑体" w:cs="黑体"/>
          <w:bCs/>
          <w:sz w:val="32"/>
          <w:szCs w:val="32"/>
          <w:highlight w:val="none"/>
        </w:rPr>
        <w:t>二、主要</w:t>
      </w:r>
      <w:r>
        <w:rPr>
          <w:rFonts w:hint="eastAsia" w:ascii="黑体" w:hAnsi="黑体" w:eastAsia="黑体" w:cs="黑体"/>
          <w:bCs/>
          <w:sz w:val="32"/>
          <w:szCs w:val="32"/>
          <w:highlight w:val="none"/>
          <w:lang w:val="en-US" w:eastAsia="zh-CN"/>
        </w:rPr>
        <w:t>财务</w:t>
      </w:r>
      <w:r>
        <w:rPr>
          <w:rFonts w:hint="eastAsia" w:ascii="黑体" w:hAnsi="黑体" w:eastAsia="黑体" w:cs="黑体"/>
          <w:bCs/>
          <w:sz w:val="32"/>
          <w:szCs w:val="32"/>
          <w:highlight w:val="none"/>
        </w:rPr>
        <w:t>数据</w:t>
      </w:r>
    </w:p>
    <w:p>
      <w:pPr>
        <w:keepNext w:val="0"/>
        <w:keepLines w:val="0"/>
        <w:pageBreakBefore w:val="0"/>
        <w:tabs>
          <w:tab w:val="left" w:pos="1251"/>
        </w:tabs>
        <w:kinsoku/>
        <w:wordWrap/>
        <w:overflowPunct/>
        <w:topLinePunct w:val="0"/>
        <w:autoSpaceDE/>
        <w:autoSpaceDN/>
        <w:bidi w:val="0"/>
        <w:spacing w:line="600" w:lineRule="exact"/>
        <w:ind w:firstLine="640" w:firstLineChars="200"/>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一</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主要会计数据</w:t>
      </w:r>
    </w:p>
    <w:p>
      <w:pPr>
        <w:keepNext w:val="0"/>
        <w:keepLines w:val="0"/>
        <w:pageBreakBefore w:val="0"/>
        <w:tabs>
          <w:tab w:val="left" w:pos="1251"/>
        </w:tabs>
        <w:kinsoku/>
        <w:wordWrap/>
        <w:overflowPunct/>
        <w:topLinePunct w:val="0"/>
        <w:autoSpaceDE/>
        <w:autoSpaceDN/>
        <w:bidi w:val="0"/>
        <w:spacing w:line="60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截至202</w:t>
      </w:r>
      <w:r>
        <w:rPr>
          <w:rFonts w:hint="eastAsia" w:ascii="仿宋_GB2312" w:hAnsi="仿宋" w:eastAsia="仿宋_GB2312"/>
          <w:sz w:val="32"/>
          <w:szCs w:val="32"/>
          <w:highlight w:val="none"/>
          <w:lang w:val="en-US" w:eastAsia="zh-CN"/>
        </w:rPr>
        <w:t>3</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9月30日</w:t>
      </w:r>
      <w:r>
        <w:rPr>
          <w:rFonts w:hint="eastAsia" w:ascii="仿宋_GB2312" w:hAnsi="仿宋" w:eastAsia="仿宋_GB2312"/>
          <w:sz w:val="32"/>
          <w:szCs w:val="32"/>
          <w:highlight w:val="none"/>
        </w:rPr>
        <w:t>，天津晋</w:t>
      </w:r>
      <w:r>
        <w:rPr>
          <w:rFonts w:hint="eastAsia" w:ascii="仿宋_GB2312" w:hAnsi="仿宋" w:eastAsia="仿宋_GB2312"/>
          <w:sz w:val="32"/>
          <w:szCs w:val="32"/>
          <w:highlight w:val="none"/>
          <w:lang w:val="en-US" w:eastAsia="zh-CN"/>
        </w:rPr>
        <w:t>和</w:t>
      </w:r>
      <w:r>
        <w:rPr>
          <w:rFonts w:hint="eastAsia" w:ascii="仿宋_GB2312" w:hAnsi="仿宋" w:eastAsia="仿宋_GB2312"/>
          <w:sz w:val="32"/>
          <w:szCs w:val="32"/>
          <w:highlight w:val="none"/>
        </w:rPr>
        <w:t>房地产开发有限公司资产总额</w:t>
      </w:r>
      <w:r>
        <w:rPr>
          <w:rFonts w:hint="eastAsia" w:ascii="仿宋_GB2312" w:hAnsi="仿宋" w:eastAsia="仿宋_GB2312"/>
          <w:sz w:val="32"/>
          <w:szCs w:val="32"/>
          <w:highlight w:val="none"/>
          <w:lang w:val="en-US" w:eastAsia="zh-CN"/>
        </w:rPr>
        <w:t>183,068.89</w:t>
      </w:r>
      <w:r>
        <w:rPr>
          <w:rFonts w:hint="eastAsia" w:ascii="仿宋_GB2312" w:hAnsi="仿宋" w:eastAsia="仿宋_GB2312"/>
          <w:sz w:val="32"/>
          <w:szCs w:val="32"/>
          <w:highlight w:val="none"/>
        </w:rPr>
        <w:t>万元，其中：应收</w:t>
      </w:r>
      <w:r>
        <w:rPr>
          <w:rFonts w:hint="eastAsia" w:ascii="仿宋_GB2312" w:hAnsi="仿宋" w:eastAsia="仿宋_GB2312"/>
          <w:sz w:val="32"/>
          <w:szCs w:val="32"/>
          <w:highlight w:val="none"/>
          <w:lang w:val="en-US" w:eastAsia="zh-CN"/>
        </w:rPr>
        <w:t>账款0</w:t>
      </w:r>
      <w:r>
        <w:rPr>
          <w:rFonts w:hint="eastAsia" w:ascii="仿宋_GB2312" w:hAnsi="仿宋" w:eastAsia="仿宋_GB2312"/>
          <w:sz w:val="32"/>
          <w:szCs w:val="32"/>
          <w:highlight w:val="none"/>
        </w:rPr>
        <w:t>万元，存货</w:t>
      </w:r>
      <w:r>
        <w:rPr>
          <w:rFonts w:hint="eastAsia" w:ascii="仿宋_GB2312" w:hAnsi="仿宋" w:eastAsia="仿宋_GB2312"/>
          <w:sz w:val="32"/>
          <w:szCs w:val="32"/>
          <w:highlight w:val="none"/>
          <w:lang w:val="en-US" w:eastAsia="zh-CN"/>
        </w:rPr>
        <w:t>180,699.98</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固定资产净值38.57万元</w:t>
      </w:r>
      <w:r>
        <w:rPr>
          <w:rFonts w:hint="eastAsia" w:ascii="仿宋_GB2312" w:hAnsi="仿宋" w:eastAsia="仿宋_GB2312"/>
          <w:sz w:val="32"/>
          <w:szCs w:val="32"/>
          <w:highlight w:val="none"/>
        </w:rPr>
        <w:t>；负债</w:t>
      </w:r>
      <w:r>
        <w:rPr>
          <w:rFonts w:hint="eastAsia" w:ascii="仿宋_GB2312" w:hAnsi="仿宋" w:eastAsia="仿宋_GB2312"/>
          <w:sz w:val="32"/>
          <w:szCs w:val="32"/>
          <w:highlight w:val="none"/>
          <w:lang w:val="en-US" w:eastAsia="zh-CN"/>
        </w:rPr>
        <w:t>总额177，616.87</w:t>
      </w:r>
      <w:r>
        <w:rPr>
          <w:rFonts w:hint="eastAsia" w:ascii="仿宋_GB2312" w:hAnsi="仿宋" w:eastAsia="仿宋_GB2312"/>
          <w:sz w:val="32"/>
          <w:szCs w:val="32"/>
          <w:highlight w:val="none"/>
        </w:rPr>
        <w:t>万元，其中：应付账款</w:t>
      </w:r>
      <w:r>
        <w:rPr>
          <w:rFonts w:hint="eastAsia" w:ascii="仿宋_GB2312" w:hAnsi="仿宋" w:eastAsia="仿宋_GB2312"/>
          <w:sz w:val="32"/>
          <w:szCs w:val="32"/>
          <w:highlight w:val="none"/>
          <w:lang w:val="en-US" w:eastAsia="zh-CN"/>
        </w:rPr>
        <w:t>2,787.06</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应交税费0万元</w:t>
      </w:r>
      <w:r>
        <w:rPr>
          <w:rFonts w:hint="eastAsia" w:ascii="仿宋_GB2312" w:hAnsi="仿宋" w:eastAsia="仿宋_GB2312"/>
          <w:sz w:val="32"/>
          <w:szCs w:val="32"/>
          <w:highlight w:val="none"/>
        </w:rPr>
        <w:t>；所有者权益</w:t>
      </w:r>
      <w:r>
        <w:rPr>
          <w:rFonts w:hint="eastAsia" w:ascii="仿宋_GB2312" w:hAnsi="仿宋" w:eastAsia="仿宋_GB2312"/>
          <w:sz w:val="32"/>
          <w:szCs w:val="32"/>
          <w:highlight w:val="none"/>
          <w:lang w:val="en-US" w:eastAsia="zh-CN"/>
        </w:rPr>
        <w:t>5,452.02</w:t>
      </w:r>
      <w:r>
        <w:rPr>
          <w:rFonts w:hint="eastAsia" w:ascii="仿宋_GB2312" w:hAnsi="仿宋" w:eastAsia="仿宋_GB2312"/>
          <w:sz w:val="32"/>
          <w:szCs w:val="32"/>
          <w:highlight w:val="none"/>
        </w:rPr>
        <w:t>万元。</w:t>
      </w:r>
    </w:p>
    <w:p>
      <w:pPr>
        <w:keepNext w:val="0"/>
        <w:keepLines w:val="0"/>
        <w:pageBreakBefore w:val="0"/>
        <w:tabs>
          <w:tab w:val="left" w:pos="1251"/>
        </w:tabs>
        <w:kinsoku/>
        <w:wordWrap/>
        <w:overflowPunct/>
        <w:topLinePunct w:val="0"/>
        <w:autoSpaceDE/>
        <w:autoSpaceDN/>
        <w:bidi w:val="0"/>
        <w:spacing w:line="60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202</w:t>
      </w:r>
      <w:r>
        <w:rPr>
          <w:rFonts w:hint="eastAsia" w:ascii="仿宋_GB2312" w:hAnsi="仿宋" w:eastAsia="仿宋_GB2312"/>
          <w:sz w:val="32"/>
          <w:szCs w:val="32"/>
          <w:highlight w:val="none"/>
          <w:lang w:val="en-US" w:eastAsia="zh-CN"/>
        </w:rPr>
        <w:t>3</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1-9实现</w:t>
      </w:r>
      <w:r>
        <w:rPr>
          <w:rFonts w:hint="eastAsia" w:ascii="仿宋_GB2312" w:hAnsi="仿宋" w:eastAsia="仿宋_GB2312"/>
          <w:sz w:val="32"/>
          <w:szCs w:val="32"/>
          <w:highlight w:val="none"/>
        </w:rPr>
        <w:t>营业收入</w:t>
      </w:r>
      <w:r>
        <w:rPr>
          <w:rFonts w:hint="eastAsia" w:ascii="仿宋_GB2312" w:hAnsi="仿宋" w:eastAsia="仿宋_GB2312"/>
          <w:sz w:val="32"/>
          <w:szCs w:val="32"/>
          <w:highlight w:val="none"/>
          <w:lang w:val="en-US" w:eastAsia="zh-CN"/>
        </w:rPr>
        <w:t>34,000.00</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发生</w:t>
      </w:r>
      <w:r>
        <w:rPr>
          <w:rFonts w:hint="eastAsia" w:ascii="仿宋_GB2312" w:hAnsi="仿宋" w:eastAsia="仿宋_GB2312"/>
          <w:sz w:val="32"/>
          <w:szCs w:val="32"/>
          <w:highlight w:val="none"/>
        </w:rPr>
        <w:t>销售费用</w:t>
      </w:r>
      <w:r>
        <w:rPr>
          <w:rFonts w:hint="eastAsia" w:ascii="仿宋_GB2312" w:hAnsi="仿宋" w:eastAsia="仿宋_GB2312"/>
          <w:sz w:val="32"/>
          <w:szCs w:val="32"/>
          <w:highlight w:val="none"/>
          <w:lang w:val="en-US" w:eastAsia="zh-CN"/>
        </w:rPr>
        <w:t>0万</w:t>
      </w:r>
      <w:r>
        <w:rPr>
          <w:rFonts w:hint="eastAsia" w:ascii="仿宋_GB2312" w:hAnsi="仿宋" w:eastAsia="仿宋_GB2312"/>
          <w:sz w:val="32"/>
          <w:szCs w:val="32"/>
          <w:highlight w:val="none"/>
        </w:rPr>
        <w:t>元，管理费用</w:t>
      </w:r>
      <w:r>
        <w:rPr>
          <w:rFonts w:hint="eastAsia" w:ascii="仿宋_GB2312" w:hAnsi="仿宋" w:eastAsia="仿宋_GB2312"/>
          <w:sz w:val="32"/>
          <w:szCs w:val="32"/>
          <w:highlight w:val="none"/>
          <w:lang w:val="en-US" w:eastAsia="zh-CN"/>
        </w:rPr>
        <w:t>130.00</w:t>
      </w:r>
      <w:r>
        <w:rPr>
          <w:rFonts w:hint="eastAsia" w:ascii="仿宋_GB2312" w:hAnsi="仿宋" w:eastAsia="仿宋_GB2312"/>
          <w:sz w:val="32"/>
          <w:szCs w:val="32"/>
          <w:highlight w:val="none"/>
        </w:rPr>
        <w:t>万元，财务费用</w:t>
      </w:r>
      <w:r>
        <w:rPr>
          <w:rFonts w:hint="eastAsia" w:ascii="仿宋_GB2312" w:hAnsi="仿宋" w:eastAsia="仿宋_GB2312"/>
          <w:sz w:val="32"/>
          <w:szCs w:val="32"/>
          <w:highlight w:val="none"/>
          <w:lang w:val="en-US" w:eastAsia="zh-CN"/>
        </w:rPr>
        <w:t>0</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实现</w:t>
      </w:r>
      <w:r>
        <w:rPr>
          <w:rFonts w:hint="eastAsia" w:ascii="仿宋_GB2312" w:hAnsi="仿宋" w:eastAsia="仿宋_GB2312"/>
          <w:sz w:val="32"/>
          <w:szCs w:val="32"/>
          <w:highlight w:val="none"/>
        </w:rPr>
        <w:t>利润总额</w:t>
      </w:r>
      <w:r>
        <w:rPr>
          <w:rFonts w:hint="eastAsia" w:ascii="仿宋_GB2312" w:hAnsi="仿宋" w:eastAsia="仿宋_GB2312"/>
          <w:sz w:val="32"/>
          <w:szCs w:val="32"/>
          <w:highlight w:val="none"/>
          <w:lang w:val="en-US" w:eastAsia="zh-CN"/>
        </w:rPr>
        <w:t>4,637.73</w:t>
      </w:r>
      <w:r>
        <w:rPr>
          <w:rFonts w:hint="eastAsia" w:ascii="仿宋_GB2312" w:hAnsi="仿宋" w:eastAsia="仿宋_GB2312"/>
          <w:sz w:val="32"/>
          <w:szCs w:val="32"/>
          <w:highlight w:val="none"/>
        </w:rPr>
        <w:t>万元，净利润</w:t>
      </w:r>
      <w:r>
        <w:rPr>
          <w:rFonts w:hint="eastAsia" w:ascii="仿宋_GB2312" w:hAnsi="仿宋" w:eastAsia="仿宋_GB2312"/>
          <w:sz w:val="32"/>
          <w:szCs w:val="32"/>
          <w:highlight w:val="none"/>
          <w:lang w:val="en-US" w:eastAsia="zh-CN"/>
        </w:rPr>
        <w:t>4,637.73</w:t>
      </w:r>
      <w:r>
        <w:rPr>
          <w:rFonts w:hint="eastAsia" w:ascii="仿宋_GB2312" w:hAnsi="仿宋" w:eastAsia="仿宋_GB2312"/>
          <w:sz w:val="32"/>
          <w:szCs w:val="32"/>
          <w:highlight w:val="none"/>
        </w:rPr>
        <w:t>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Cs/>
          <w:sz w:val="32"/>
          <w:szCs w:val="32"/>
          <w:lang w:val="en-US" w:eastAsia="zh-CN"/>
        </w:rPr>
        <w:t>三、预算执行情况</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319" w:leftChars="152" w:firstLine="320" w:firstLineChars="100"/>
        <w:textAlignment w:val="auto"/>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2023年全年预算收入46,267.00万元，截止第三季度末完成34,000.00万元；全年预算利润总额6,167.00万元，完成4,637.73万元。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四、安全责任</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Calibri" w:hAnsi="Calibri" w:eastAsia="宋体" w:cs="Times New Roman"/>
          <w:kern w:val="2"/>
          <w:sz w:val="21"/>
          <w:szCs w:val="22"/>
          <w:lang w:val="en-US" w:eastAsia="zh-CN" w:bidi="ar-SA"/>
        </w:rPr>
      </w:pPr>
      <w:r>
        <w:rPr>
          <w:rFonts w:hint="eastAsia" w:ascii="仿宋_GB2312" w:hAnsi="仿宋" w:eastAsia="仿宋_GB2312" w:cs="Times New Roman"/>
          <w:kern w:val="2"/>
          <w:sz w:val="32"/>
          <w:szCs w:val="32"/>
          <w:lang w:val="en-US" w:eastAsia="zh-CN" w:bidi="ar"/>
        </w:rPr>
        <w:t>坚决秉持建投集团、城运集团、区域公司的各项管理制度及相关要求，严格依据国家安全生产相关规范，把安全生产相关工作落到实处，坚持安全第一的原则。</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五、环境责任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cs="Times New Roman"/>
          <w:kern w:val="2"/>
          <w:sz w:val="32"/>
          <w:szCs w:val="32"/>
          <w:lang w:val="en-US" w:eastAsia="zh-CN" w:bidi="ar"/>
        </w:rPr>
        <w:t>坚决贯彻集团相关要求、强化日常管理，坚持降本增效总体方针，</w:t>
      </w:r>
      <w:r>
        <w:rPr>
          <w:rFonts w:hint="eastAsia" w:ascii="仿宋_GB2312" w:hAnsi="仿宋" w:eastAsia="仿宋_GB2312"/>
          <w:sz w:val="32"/>
          <w:szCs w:val="32"/>
          <w:highlight w:val="none"/>
          <w:lang w:val="en-US" w:eastAsia="zh-CN"/>
        </w:rPr>
        <w:t>严格按照集团要求落实环境保护工作，倡导绿色施工，通过科学管理和技术进步，最大限度地节约资源，减少对环境负面影响，创造良好的环境卫生。</w:t>
      </w:r>
    </w:p>
    <w:p>
      <w:pPr>
        <w:keepNext w:val="0"/>
        <w:keepLines w:val="0"/>
        <w:pageBreakBefore w:val="0"/>
        <w:numPr>
          <w:ilvl w:val="0"/>
          <w:numId w:val="0"/>
        </w:numPr>
        <w:tabs>
          <w:tab w:val="left" w:pos="1251"/>
        </w:tabs>
        <w:kinsoku/>
        <w:wordWrap/>
        <w:overflowPunct/>
        <w:topLinePunct w:val="0"/>
        <w:autoSpaceDE/>
        <w:autoSpaceDN/>
        <w:bidi w:val="0"/>
        <w:spacing w:line="600" w:lineRule="exact"/>
        <w:rPr>
          <w:rFonts w:hint="eastAsia" w:ascii="黑体" w:hAnsi="黑体" w:eastAsia="黑体" w:cs="黑体"/>
          <w:bCs/>
          <w:sz w:val="32"/>
          <w:szCs w:val="32"/>
          <w:highlight w:val="none"/>
          <w:lang w:val="en-US" w:eastAsia="zh-CN"/>
        </w:rPr>
      </w:pPr>
    </w:p>
    <w:p>
      <w:pPr>
        <w:keepNext w:val="0"/>
        <w:keepLines w:val="0"/>
        <w:pageBreakBefore w:val="0"/>
        <w:numPr>
          <w:ilvl w:val="0"/>
          <w:numId w:val="0"/>
        </w:numPr>
        <w:tabs>
          <w:tab w:val="left" w:pos="1251"/>
        </w:tabs>
        <w:kinsoku/>
        <w:wordWrap/>
        <w:overflowPunct/>
        <w:topLinePunct w:val="0"/>
        <w:autoSpaceDE/>
        <w:autoSpaceDN/>
        <w:bidi w:val="0"/>
        <w:spacing w:line="600" w:lineRule="exact"/>
        <w:rPr>
          <w:rFonts w:hint="default" w:ascii="黑体" w:hAnsi="黑体" w:eastAsia="黑体" w:cs="黑体"/>
          <w:bCs/>
          <w:sz w:val="32"/>
          <w:szCs w:val="32"/>
          <w:highlight w:val="none"/>
          <w:lang w:val="en-US" w:eastAsia="zh-CN"/>
        </w:rPr>
      </w:pP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color w:val="333333"/>
          <w:sz w:val="32"/>
          <w:szCs w:val="32"/>
          <w:highlight w:val="none"/>
        </w:rPr>
      </w:pPr>
    </w:p>
    <w:p>
      <w:pPr>
        <w:keepNext w:val="0"/>
        <w:keepLines w:val="0"/>
        <w:pageBreakBefore w:val="0"/>
        <w:tabs>
          <w:tab w:val="left" w:pos="1251"/>
        </w:tabs>
        <w:kinsoku/>
        <w:wordWrap/>
        <w:overflowPunct/>
        <w:topLinePunct w:val="0"/>
        <w:autoSpaceDE/>
        <w:autoSpaceDN/>
        <w:bidi w:val="0"/>
        <w:spacing w:line="600" w:lineRule="exact"/>
        <w:jc w:val="left"/>
        <w:rPr>
          <w:rFonts w:ascii="仿宋_GB2312" w:hAnsi="仿宋_GB2312" w:eastAsia="仿宋_GB2312" w:cs="仿宋_GB2312"/>
          <w:color w:val="333333"/>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Times New Roman"/>
          <w:kern w:val="2"/>
          <w:sz w:val="32"/>
          <w:szCs w:val="32"/>
          <w:lang w:val="en-US" w:eastAsia="zh-CN" w:bidi="ar"/>
        </w:rPr>
      </w:pPr>
      <w:r>
        <w:rPr>
          <w:rFonts w:hint="eastAsia" w:ascii="仿宋_GB2312" w:hAnsi="仿宋" w:eastAsia="仿宋_GB2312" w:cs="Times New Roman"/>
          <w:kern w:val="2"/>
          <w:sz w:val="32"/>
          <w:szCs w:val="32"/>
          <w:lang w:val="en-US" w:eastAsia="zh-CN" w:bidi="ar"/>
        </w:rPr>
        <w:t>法定代表人：          天津晋和房地产开发有限公司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 w:eastAsia="仿宋_GB2312" w:cs="Times New Roman"/>
          <w:kern w:val="2"/>
          <w:sz w:val="32"/>
          <w:szCs w:val="32"/>
          <w:lang w:val="en-US" w:eastAsia="zh-CN" w:bidi="ar"/>
        </w:rPr>
        <w:t xml:space="preserve">                             2023年10月10日  </w:t>
      </w:r>
      <w:r>
        <w:rPr>
          <w:rFonts w:hint="eastAsia" w:ascii="仿宋_GB2312" w:hAnsi="仿宋_GB2312" w:eastAsia="仿宋_GB2312" w:cs="仿宋_GB2312"/>
          <w:sz w:val="32"/>
          <w:szCs w:val="32"/>
          <w:highlight w:val="none"/>
        </w:rPr>
        <w:t xml:space="preserve">                      </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天津晋明房地产开发有限公司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3</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三季度</w:t>
      </w:r>
      <w:r>
        <w:rPr>
          <w:rFonts w:hint="eastAsia" w:ascii="方正小标宋简体" w:hAnsi="方正小标宋简体" w:eastAsia="方正小标宋简体" w:cs="方正小标宋简体"/>
          <w:bCs/>
          <w:sz w:val="44"/>
          <w:szCs w:val="44"/>
        </w:rPr>
        <w:t>财务等重大信息</w:t>
      </w:r>
    </w:p>
    <w:p>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rPr>
        <w:t>天津晋明房地产开发有限公司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法定代表</w:t>
      </w:r>
      <w:r>
        <w:rPr>
          <w:rFonts w:hint="eastAsia" w:ascii="仿宋_GB2312" w:hAnsi="仿宋" w:eastAsia="仿宋_GB2312"/>
          <w:sz w:val="32"/>
          <w:szCs w:val="32"/>
          <w:lang w:val="en-US" w:eastAsia="zh-CN"/>
        </w:rPr>
        <w:t>人</w:t>
      </w:r>
      <w:r>
        <w:rPr>
          <w:rFonts w:hint="eastAsia" w:ascii="仿宋_GB2312" w:hAnsi="仿宋" w:eastAsia="仿宋_GB2312"/>
          <w:sz w:val="32"/>
          <w:szCs w:val="32"/>
        </w:rPr>
        <w:t>：冯艳华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rPr>
        <w:t>山西建投城市运营集团有限公司、山西建筑工程集团有限公司、山西三建集团有限公司、山西五建集团有限公司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注册地址：天津市武清区高村镇高王路西侧1号3872室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经营范围：许可项目：房地产开发经营；建筑工程设计；住宅室内装饰装修；建设工程施工；建筑物拆除作业（爆破作业除外）。（依法须经批准的项目，经相关部门批准后方可开展经营活动，具体经营项目以相关部门批准文件或许可证件为准） 一般项目：工程管理服务；非居住房地产租赁；物业管理；停车场服务；租赁服务（不含许可类租赁服务）；机械设备租赁；普通机械设备安装服务；劳务服务（不含劳务派遣）。（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办公地址：天津市南开区东马路129号仁恒置地国际中心21层04、05、06单元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邮政编码：</w:t>
      </w:r>
      <w:r>
        <w:rPr>
          <w:rFonts w:ascii="仿宋_GB2312" w:hAnsi="仿宋" w:eastAsia="仿宋_GB2312"/>
          <w:sz w:val="32"/>
          <w:szCs w:val="32"/>
        </w:rPr>
        <w:t>3000</w:t>
      </w:r>
      <w:r>
        <w:rPr>
          <w:rFonts w:hint="eastAsia" w:ascii="仿宋_GB2312" w:hAnsi="仿宋" w:eastAsia="仿宋_GB2312"/>
          <w:sz w:val="32"/>
          <w:szCs w:val="32"/>
        </w:rPr>
        <w:t>00</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企业简介：</w:t>
      </w:r>
      <w:r>
        <w:rPr>
          <w:rFonts w:hint="eastAsia" w:ascii="仿宋_GB2312" w:hAnsi="仿宋_GB2312" w:eastAsia="仿宋_GB2312" w:cs="仿宋_GB2312"/>
          <w:sz w:val="32"/>
          <w:szCs w:val="32"/>
        </w:rPr>
        <w:t>天津晋明房地产开发有限公司</w:t>
      </w:r>
      <w:r>
        <w:rPr>
          <w:rFonts w:hint="eastAsia" w:ascii="仿宋_GB2312" w:hAnsi="仿宋" w:eastAsia="仿宋_GB2312"/>
          <w:sz w:val="32"/>
          <w:szCs w:val="32"/>
        </w:rPr>
        <w:t>成立于202</w:t>
      </w:r>
      <w:r>
        <w:rPr>
          <w:rFonts w:ascii="仿宋_GB2312" w:hAnsi="仿宋" w:eastAsia="仿宋_GB2312"/>
          <w:sz w:val="32"/>
          <w:szCs w:val="32"/>
        </w:rPr>
        <w:t>2</w:t>
      </w:r>
      <w:r>
        <w:rPr>
          <w:rFonts w:hint="eastAsia" w:ascii="仿宋_GB2312" w:hAnsi="仿宋" w:eastAsia="仿宋_GB2312"/>
          <w:sz w:val="32"/>
          <w:szCs w:val="32"/>
        </w:rPr>
        <w:t>年0</w:t>
      </w:r>
      <w:r>
        <w:rPr>
          <w:rFonts w:ascii="仿宋_GB2312" w:hAnsi="仿宋" w:eastAsia="仿宋_GB2312"/>
          <w:sz w:val="32"/>
          <w:szCs w:val="32"/>
        </w:rPr>
        <w:t>8</w:t>
      </w:r>
      <w:r>
        <w:rPr>
          <w:rFonts w:hint="eastAsia" w:ascii="仿宋_GB2312" w:hAnsi="仿宋" w:eastAsia="仿宋_GB2312"/>
          <w:sz w:val="32"/>
          <w:szCs w:val="32"/>
        </w:rPr>
        <w:t>月0</w:t>
      </w:r>
      <w:r>
        <w:rPr>
          <w:rFonts w:ascii="仿宋_GB2312" w:hAnsi="仿宋" w:eastAsia="仿宋_GB2312"/>
          <w:sz w:val="32"/>
          <w:szCs w:val="32"/>
        </w:rPr>
        <w:t>5</w:t>
      </w:r>
      <w:r>
        <w:rPr>
          <w:rFonts w:hint="eastAsia" w:ascii="仿宋_GB2312" w:hAnsi="仿宋" w:eastAsia="仿宋_GB2312"/>
          <w:sz w:val="32"/>
          <w:szCs w:val="32"/>
        </w:rPr>
        <w:t>日，</w:t>
      </w:r>
      <w:r>
        <w:rPr>
          <w:rFonts w:hint="eastAsia" w:ascii="仿宋_GB2312" w:hAnsi="仿宋_GB2312" w:eastAsia="仿宋_GB2312" w:cs="仿宋_GB2312"/>
          <w:sz w:val="32"/>
          <w:szCs w:val="32"/>
        </w:rPr>
        <w:t>统一社会信用代码：</w:t>
      </w:r>
      <w:r>
        <w:rPr>
          <w:rFonts w:ascii="仿宋_GB2312" w:hAnsi="仿宋_GB2312" w:eastAsia="仿宋_GB2312" w:cs="仿宋_GB2312"/>
          <w:sz w:val="32"/>
          <w:szCs w:val="32"/>
        </w:rPr>
        <w:t>91120222MABWHKY69H</w:t>
      </w:r>
      <w:r>
        <w:rPr>
          <w:rFonts w:hint="eastAsia" w:ascii="仿宋_GB2312" w:hAnsi="仿宋_GB2312" w:eastAsia="仿宋_GB2312" w:cs="仿宋_GB2312"/>
          <w:sz w:val="32"/>
          <w:szCs w:val="32"/>
        </w:rPr>
        <w:t>。注册资本为</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000万元人民币，其中：山西建投城市运营集团有限公司持股2</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、山西建筑工程集团有限公司持股2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、山西三建集团有限公司持股2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、山西五建集团有限公司持股2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。公司类型为有限责任公司。</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rPr>
        <w:t>建投·新光之城。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二、主要</w:t>
      </w:r>
      <w:r>
        <w:rPr>
          <w:rFonts w:hint="eastAsia" w:ascii="黑体" w:hAnsi="黑体" w:eastAsia="黑体" w:cs="黑体"/>
          <w:bCs/>
          <w:sz w:val="32"/>
          <w:szCs w:val="32"/>
          <w:lang w:val="en-US" w:eastAsia="zh-CN"/>
        </w:rPr>
        <w:t>会计</w:t>
      </w:r>
      <w:r>
        <w:rPr>
          <w:rFonts w:hint="eastAsia" w:ascii="黑体" w:hAnsi="黑体" w:eastAsia="黑体" w:cs="黑体"/>
          <w:bCs/>
          <w:sz w:val="32"/>
          <w:szCs w:val="32"/>
        </w:rPr>
        <w:t>数据</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截至202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月3</w:t>
      </w:r>
      <w:r>
        <w:rPr>
          <w:rFonts w:hint="eastAsia" w:ascii="仿宋_GB2312" w:hAnsi="仿宋" w:eastAsia="仿宋_GB2312"/>
          <w:sz w:val="32"/>
          <w:szCs w:val="32"/>
          <w:lang w:val="en-US" w:eastAsia="zh-CN"/>
        </w:rPr>
        <w:t>0</w:t>
      </w:r>
      <w:r>
        <w:rPr>
          <w:rFonts w:hint="eastAsia" w:ascii="仿宋_GB2312" w:hAnsi="仿宋" w:eastAsia="仿宋_GB2312"/>
          <w:sz w:val="32"/>
          <w:szCs w:val="32"/>
        </w:rPr>
        <w:t>日，天津晋明房地产开发有限公司资产总额</w:t>
      </w:r>
      <w:r>
        <w:rPr>
          <w:rFonts w:hint="eastAsia" w:ascii="仿宋_GB2312" w:hAnsi="仿宋" w:eastAsia="仿宋_GB2312"/>
          <w:sz w:val="32"/>
          <w:szCs w:val="32"/>
          <w:lang w:val="en-US" w:eastAsia="zh-CN"/>
        </w:rPr>
        <w:t>43,596.68</w:t>
      </w:r>
      <w:r>
        <w:rPr>
          <w:rFonts w:hint="eastAsia" w:ascii="仿宋_GB2312" w:hAnsi="仿宋" w:eastAsia="仿宋_GB2312"/>
          <w:sz w:val="32"/>
          <w:szCs w:val="32"/>
        </w:rPr>
        <w:t>万元，其中：</w:t>
      </w:r>
      <w:r>
        <w:rPr>
          <w:rFonts w:hint="eastAsia" w:ascii="仿宋_GB2312" w:hAnsi="仿宋" w:eastAsia="仿宋_GB2312"/>
          <w:sz w:val="32"/>
          <w:szCs w:val="32"/>
          <w:highlight w:val="none"/>
          <w:lang w:val="en-US" w:eastAsia="zh-CN"/>
        </w:rPr>
        <w:t>应收账款0万元，</w:t>
      </w:r>
      <w:r>
        <w:rPr>
          <w:rFonts w:hint="eastAsia" w:ascii="仿宋_GB2312" w:hAnsi="仿宋" w:eastAsia="仿宋_GB2312"/>
          <w:sz w:val="32"/>
          <w:szCs w:val="32"/>
        </w:rPr>
        <w:t>存货</w:t>
      </w:r>
      <w:r>
        <w:rPr>
          <w:rFonts w:hint="eastAsia" w:ascii="仿宋_GB2312" w:hAnsi="仿宋" w:eastAsia="仿宋_GB2312"/>
          <w:sz w:val="32"/>
          <w:szCs w:val="32"/>
          <w:lang w:val="en-US" w:eastAsia="zh-CN"/>
        </w:rPr>
        <w:t>38,697.69</w:t>
      </w:r>
      <w:r>
        <w:rPr>
          <w:rFonts w:hint="eastAsia" w:ascii="仿宋_GB2312" w:hAnsi="仿宋" w:eastAsia="仿宋_GB2312"/>
          <w:sz w:val="32"/>
          <w:szCs w:val="32"/>
        </w:rPr>
        <w:t>万元，</w:t>
      </w:r>
      <w:r>
        <w:rPr>
          <w:rFonts w:hint="eastAsia" w:ascii="仿宋_GB2312" w:hAnsi="仿宋" w:eastAsia="仿宋_GB2312" w:cs="Times New Roman"/>
          <w:kern w:val="2"/>
          <w:sz w:val="32"/>
          <w:szCs w:val="32"/>
          <w:lang w:val="en-US" w:eastAsia="zh-CN" w:bidi="ar"/>
        </w:rPr>
        <w:t>固定资产净值62.38万元</w:t>
      </w:r>
      <w:r>
        <w:rPr>
          <w:rFonts w:hint="eastAsia" w:ascii="仿宋_GB2312" w:hAnsi="仿宋" w:eastAsia="仿宋_GB2312"/>
          <w:sz w:val="32"/>
          <w:szCs w:val="32"/>
        </w:rPr>
        <w:t>；负债</w:t>
      </w:r>
      <w:r>
        <w:rPr>
          <w:rFonts w:hint="eastAsia" w:ascii="仿宋_GB2312" w:hAnsi="仿宋" w:eastAsia="仿宋_GB2312"/>
          <w:sz w:val="32"/>
          <w:szCs w:val="32"/>
          <w:lang w:val="en-US" w:eastAsia="zh-CN"/>
        </w:rPr>
        <w:t>总额42,981.60</w:t>
      </w:r>
      <w:r>
        <w:rPr>
          <w:rFonts w:hint="eastAsia" w:ascii="仿宋_GB2312" w:hAnsi="仿宋" w:eastAsia="仿宋_GB2312"/>
          <w:sz w:val="32"/>
          <w:szCs w:val="32"/>
        </w:rPr>
        <w:t>万元，其中：应付账款</w:t>
      </w:r>
      <w:r>
        <w:rPr>
          <w:rFonts w:hint="eastAsia" w:ascii="仿宋_GB2312" w:hAnsi="仿宋" w:eastAsia="仿宋_GB2312"/>
          <w:sz w:val="32"/>
          <w:szCs w:val="32"/>
          <w:lang w:val="en-US" w:eastAsia="zh-CN"/>
        </w:rPr>
        <w:t>363.97</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highlight w:val="none"/>
          <w:lang w:val="en-US" w:eastAsia="zh-CN"/>
        </w:rPr>
        <w:t>应交税费0万元</w:t>
      </w:r>
      <w:r>
        <w:rPr>
          <w:rFonts w:hint="eastAsia" w:ascii="仿宋_GB2312" w:hAnsi="仿宋" w:eastAsia="仿宋_GB2312"/>
          <w:sz w:val="32"/>
          <w:szCs w:val="32"/>
        </w:rPr>
        <w:t>；所有者权益</w:t>
      </w:r>
      <w:r>
        <w:rPr>
          <w:rFonts w:hint="eastAsia" w:ascii="仿宋_GB2312" w:hAnsi="仿宋" w:eastAsia="仿宋_GB2312"/>
          <w:sz w:val="32"/>
          <w:szCs w:val="32"/>
          <w:lang w:val="en-US" w:eastAsia="zh-CN"/>
        </w:rPr>
        <w:t>615.08</w:t>
      </w:r>
      <w:r>
        <w:rPr>
          <w:rFonts w:hint="eastAsia" w:ascii="仿宋_GB2312" w:hAnsi="仿宋" w:eastAsia="仿宋_GB2312"/>
          <w:sz w:val="32"/>
          <w:szCs w:val="32"/>
        </w:rPr>
        <w:t>万元。</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1-9月累计</w:t>
      </w:r>
      <w:r>
        <w:rPr>
          <w:rFonts w:hint="eastAsia" w:ascii="仿宋_GB2312" w:hAnsi="仿宋" w:eastAsia="仿宋_GB2312"/>
          <w:sz w:val="32"/>
          <w:szCs w:val="32"/>
        </w:rPr>
        <w:t>营业收入</w:t>
      </w:r>
      <w:r>
        <w:rPr>
          <w:rFonts w:hint="eastAsia" w:ascii="仿宋_GB2312" w:hAnsi="仿宋" w:eastAsia="仿宋_GB2312"/>
          <w:sz w:val="32"/>
          <w:szCs w:val="32"/>
          <w:lang w:val="en-US" w:eastAsia="zh-CN"/>
        </w:rPr>
        <w:t>4,241.19</w:t>
      </w:r>
      <w:r>
        <w:rPr>
          <w:rFonts w:hint="eastAsia" w:ascii="仿宋_GB2312" w:hAnsi="仿宋" w:eastAsia="仿宋_GB2312"/>
          <w:sz w:val="32"/>
          <w:szCs w:val="32"/>
        </w:rPr>
        <w:t>万元，销售费用</w:t>
      </w:r>
      <w:r>
        <w:rPr>
          <w:rFonts w:hint="eastAsia" w:ascii="仿宋_GB2312" w:hAnsi="仿宋" w:eastAsia="仿宋_GB2312"/>
          <w:sz w:val="32"/>
          <w:szCs w:val="32"/>
          <w:lang w:val="en-US" w:eastAsia="zh-CN"/>
        </w:rPr>
        <w:t>384.17</w:t>
      </w:r>
      <w:r>
        <w:rPr>
          <w:rFonts w:hint="eastAsia" w:ascii="仿宋_GB2312" w:hAnsi="仿宋" w:eastAsia="仿宋_GB2312"/>
          <w:sz w:val="32"/>
          <w:szCs w:val="32"/>
        </w:rPr>
        <w:t>元，管理费用</w:t>
      </w:r>
      <w:r>
        <w:rPr>
          <w:rFonts w:hint="eastAsia" w:ascii="仿宋_GB2312" w:hAnsi="仿宋" w:eastAsia="仿宋_GB2312"/>
          <w:sz w:val="32"/>
          <w:szCs w:val="32"/>
          <w:lang w:val="en-US" w:eastAsia="zh-CN"/>
        </w:rPr>
        <w:t>56.60</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财务费用-2.11万元，</w:t>
      </w:r>
      <w:r>
        <w:rPr>
          <w:rFonts w:hint="eastAsia" w:ascii="仿宋_GB2312" w:hAnsi="仿宋" w:eastAsia="仿宋_GB2312"/>
          <w:sz w:val="32"/>
          <w:szCs w:val="32"/>
        </w:rPr>
        <w:t>利润总额</w:t>
      </w:r>
      <w:r>
        <w:rPr>
          <w:rFonts w:hint="eastAsia" w:ascii="仿宋_GB2312" w:hAnsi="仿宋" w:eastAsia="仿宋_GB2312"/>
          <w:sz w:val="32"/>
          <w:szCs w:val="32"/>
          <w:lang w:val="en-US" w:eastAsia="zh-CN"/>
        </w:rPr>
        <w:t>512.77</w:t>
      </w:r>
      <w:r>
        <w:rPr>
          <w:rFonts w:hint="eastAsia" w:ascii="仿宋_GB2312" w:hAnsi="仿宋" w:eastAsia="仿宋_GB2312"/>
          <w:sz w:val="32"/>
          <w:szCs w:val="32"/>
        </w:rPr>
        <w:t>万元，净利润</w:t>
      </w:r>
      <w:r>
        <w:rPr>
          <w:rFonts w:hint="eastAsia" w:ascii="仿宋_GB2312" w:hAnsi="仿宋" w:eastAsia="仿宋_GB2312"/>
          <w:sz w:val="32"/>
          <w:szCs w:val="32"/>
          <w:lang w:val="en-US" w:eastAsia="zh-CN"/>
        </w:rPr>
        <w:t>512.77</w:t>
      </w:r>
      <w:r>
        <w:rPr>
          <w:rFonts w:hint="eastAsia" w:ascii="仿宋_GB2312" w:hAnsi="仿宋" w:eastAsia="仿宋_GB2312"/>
          <w:sz w:val="32"/>
          <w:szCs w:val="32"/>
        </w:rPr>
        <w:t>万元。</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黑体" w:hAnsi="黑体" w:eastAsia="黑体" w:cs="黑体"/>
          <w:bCs/>
          <w:sz w:val="32"/>
          <w:szCs w:val="32"/>
        </w:rPr>
        <w:t>三、预算执行情况</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2023年全年预算收入</w:t>
      </w:r>
      <w:r>
        <w:rPr>
          <w:rFonts w:hint="eastAsia" w:ascii="仿宋_GB2312" w:hAnsi="仿宋_GB2312" w:eastAsia="仿宋_GB2312" w:cs="仿宋_GB2312"/>
          <w:sz w:val="32"/>
          <w:szCs w:val="32"/>
          <w:lang w:val="en-US" w:eastAsia="zh-CN"/>
        </w:rPr>
        <w:t>5,000.00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累计</w:t>
      </w:r>
      <w:r>
        <w:rPr>
          <w:rFonts w:hint="eastAsia" w:ascii="仿宋_GB2312" w:hAnsi="仿宋_GB2312" w:eastAsia="仿宋_GB2312" w:cs="仿宋_GB2312"/>
          <w:sz w:val="32"/>
          <w:szCs w:val="32"/>
        </w:rPr>
        <w:t>完成</w:t>
      </w:r>
      <w:r>
        <w:rPr>
          <w:rFonts w:hint="eastAsia" w:ascii="仿宋_GB2312" w:hAnsi="仿宋" w:eastAsia="仿宋_GB2312"/>
          <w:sz w:val="32"/>
          <w:szCs w:val="32"/>
          <w:lang w:val="en-US" w:eastAsia="zh-CN"/>
        </w:rPr>
        <w:t>4,241.19</w:t>
      </w:r>
      <w:r>
        <w:rPr>
          <w:rFonts w:hint="eastAsia" w:ascii="仿宋_GB2312" w:hAnsi="仿宋_GB2312" w:eastAsia="仿宋_GB2312" w:cs="仿宋_GB2312"/>
          <w:sz w:val="32"/>
          <w:szCs w:val="32"/>
        </w:rPr>
        <w:t>万元；全年利润总额</w:t>
      </w:r>
      <w:r>
        <w:rPr>
          <w:rFonts w:hint="eastAsia" w:ascii="仿宋_GB2312" w:hAnsi="仿宋_GB2312" w:eastAsia="仿宋_GB2312" w:cs="仿宋_GB2312"/>
          <w:sz w:val="32"/>
          <w:szCs w:val="32"/>
          <w:lang w:val="en-US" w:eastAsia="zh-CN"/>
        </w:rPr>
        <w:t>592.00</w:t>
      </w:r>
      <w:r>
        <w:rPr>
          <w:rFonts w:hint="eastAsia" w:ascii="仿宋_GB2312" w:hAnsi="仿宋_GB2312" w:eastAsia="仿宋_GB2312" w:cs="仿宋_GB2312"/>
          <w:sz w:val="32"/>
          <w:szCs w:val="32"/>
        </w:rPr>
        <w:t>万，</w:t>
      </w:r>
      <w:r>
        <w:rPr>
          <w:rFonts w:hint="eastAsia" w:ascii="仿宋_GB2312" w:hAnsi="仿宋_GB2312" w:eastAsia="仿宋_GB2312" w:cs="仿宋_GB2312"/>
          <w:sz w:val="32"/>
          <w:szCs w:val="32"/>
          <w:lang w:val="en-US" w:eastAsia="zh-CN"/>
        </w:rPr>
        <w:t>累计</w:t>
      </w:r>
      <w:r>
        <w:rPr>
          <w:rFonts w:hint="eastAsia" w:ascii="仿宋_GB2312" w:hAnsi="仿宋_GB2312" w:eastAsia="仿宋_GB2312" w:cs="仿宋_GB2312"/>
          <w:sz w:val="32"/>
          <w:szCs w:val="32"/>
        </w:rPr>
        <w:t>完成</w:t>
      </w:r>
      <w:r>
        <w:rPr>
          <w:rFonts w:hint="eastAsia" w:ascii="仿宋_GB2312" w:hAnsi="仿宋" w:eastAsia="仿宋_GB2312"/>
          <w:sz w:val="32"/>
          <w:szCs w:val="32"/>
          <w:lang w:val="en-US" w:eastAsia="zh-CN"/>
        </w:rPr>
        <w:t>512.77</w:t>
      </w:r>
      <w:r>
        <w:rPr>
          <w:rFonts w:hint="eastAsia" w:ascii="仿宋_GB2312" w:hAnsi="仿宋_GB2312" w:eastAsia="仿宋_GB2312" w:cs="仿宋_GB2312"/>
          <w:sz w:val="32"/>
          <w:szCs w:val="32"/>
        </w:rPr>
        <w:t>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四、安全责任</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Calibri" w:hAnsi="Calibri" w:eastAsia="宋体" w:cs="Times New Roman"/>
          <w:kern w:val="2"/>
          <w:sz w:val="21"/>
          <w:szCs w:val="22"/>
          <w:lang w:val="en-US" w:eastAsia="zh-CN" w:bidi="ar-SA"/>
        </w:rPr>
      </w:pPr>
      <w:r>
        <w:rPr>
          <w:rFonts w:hint="eastAsia" w:ascii="仿宋_GB2312" w:hAnsi="仿宋" w:eastAsia="仿宋_GB2312" w:cs="Times New Roman"/>
          <w:kern w:val="2"/>
          <w:sz w:val="32"/>
          <w:szCs w:val="32"/>
          <w:lang w:val="en-US" w:eastAsia="zh-CN" w:bidi="ar"/>
        </w:rPr>
        <w:t>坚决秉持建投集团、城运集团、区域公司的各项管理制度及相关要求，严格依据国家安全生产相关规范，把安全生产相关工作落到实处，坚持安全第一的原则。</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五、环境责任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cs="Times New Roman"/>
          <w:kern w:val="2"/>
          <w:sz w:val="32"/>
          <w:szCs w:val="32"/>
          <w:lang w:val="en-US" w:eastAsia="zh-CN" w:bidi="ar"/>
        </w:rPr>
        <w:t>坚决贯彻集团相关要求、强化日常管理，坚持降本增效总体方针，</w:t>
      </w:r>
      <w:r>
        <w:rPr>
          <w:rFonts w:hint="eastAsia" w:ascii="仿宋_GB2312" w:hAnsi="仿宋" w:eastAsia="仿宋_GB2312"/>
          <w:sz w:val="32"/>
          <w:szCs w:val="32"/>
          <w:highlight w:val="none"/>
          <w:lang w:val="en-US" w:eastAsia="zh-CN"/>
        </w:rPr>
        <w:t>严格按照集团要求落实环境保护工作，倡导绿色施工，通过科学管理和技术进步，最大限度地节约资源，减少对环境负面影响，创造良好的环境卫生。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Times New Roman"/>
          <w:kern w:val="2"/>
          <w:sz w:val="32"/>
          <w:szCs w:val="32"/>
          <w:lang w:val="en-US" w:eastAsia="zh-CN" w:bidi="ar"/>
        </w:rPr>
      </w:pPr>
      <w:r>
        <w:rPr>
          <w:rFonts w:hint="eastAsia" w:ascii="仿宋_GB2312" w:hAnsi="仿宋" w:eastAsia="仿宋_GB2312" w:cs="Times New Roman"/>
          <w:kern w:val="2"/>
          <w:sz w:val="32"/>
          <w:szCs w:val="32"/>
          <w:lang w:val="en-US" w:eastAsia="zh-CN" w:bidi="ar"/>
        </w:rPr>
        <w:t>法定代表人：          天津晋明房地产开发有限公司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 w:eastAsia="仿宋_GB2312" w:cs="Times New Roman"/>
          <w:kern w:val="2"/>
          <w:sz w:val="32"/>
          <w:szCs w:val="32"/>
          <w:lang w:val="en-US" w:eastAsia="zh-CN" w:bidi="ar"/>
        </w:rPr>
        <w:t xml:space="preserve">                                2023年10月10日 </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天津晋宇房地产开发有限公司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微软雅黑" w:hAnsi="微软雅黑" w:eastAsia="微软雅黑" w:cs="微软雅黑"/>
          <w:bCs/>
          <w:sz w:val="44"/>
          <w:szCs w:val="44"/>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3</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三季度</w:t>
      </w:r>
      <w:r>
        <w:rPr>
          <w:rFonts w:hint="eastAsia" w:ascii="方正小标宋简体" w:hAnsi="方正小标宋简体" w:eastAsia="方正小标宋简体" w:cs="方正小标宋简体"/>
          <w:bCs/>
          <w:sz w:val="44"/>
          <w:szCs w:val="44"/>
        </w:rPr>
        <w:t>财务等重大信息</w:t>
      </w:r>
    </w:p>
    <w:p>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rPr>
        <w:t>天津晋宇房地产开发有限公司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法定代表</w:t>
      </w:r>
      <w:r>
        <w:rPr>
          <w:rFonts w:hint="eastAsia" w:ascii="仿宋_GB2312" w:hAnsi="仿宋" w:eastAsia="仿宋_GB2312"/>
          <w:sz w:val="32"/>
          <w:szCs w:val="32"/>
          <w:lang w:val="en-US" w:eastAsia="zh-CN"/>
        </w:rPr>
        <w:t>人</w:t>
      </w:r>
      <w:r>
        <w:rPr>
          <w:rFonts w:hint="eastAsia" w:ascii="仿宋_GB2312" w:hAnsi="仿宋" w:eastAsia="仿宋_GB2312"/>
          <w:sz w:val="32"/>
          <w:szCs w:val="32"/>
        </w:rPr>
        <w:t>：冯艳华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rPr>
        <w:t>山西建投城市运营集团有限公司、山西建筑工程集团有限公司、山西三建集团有限公司、山西五建集团有限公司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注册地址：天津市南开区东马路129号仁恒置地国际中心21层04单元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经营范围：许可项目：房地产开发经营；建筑工程设计；住宅室内装饰装修；建设工程施工；建筑物拆除作业（爆破作业除外）。（依法须经批准的项目，经相关部门批准后方可开展经营活动，具体经营项目以相关部门批准文件或许可证件为准） 一般项目：工程管理服务；物业管理；停车场服务；机械设备租赁；非居住房地产租赁；租赁服务（不含许可类租赁服务）；普通机械设备安装服务；劳务服务（不含劳务派遣）。（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办公地址：天津市南开区东马路129号仁恒置地国际中心21层04单元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邮政编码：</w:t>
      </w:r>
      <w:r>
        <w:rPr>
          <w:rFonts w:ascii="仿宋_GB2312" w:hAnsi="仿宋" w:eastAsia="仿宋_GB2312"/>
          <w:sz w:val="32"/>
          <w:szCs w:val="32"/>
        </w:rPr>
        <w:t>3000</w:t>
      </w:r>
      <w:r>
        <w:rPr>
          <w:rFonts w:hint="eastAsia" w:ascii="仿宋_GB2312" w:hAnsi="仿宋" w:eastAsia="仿宋_GB2312"/>
          <w:sz w:val="32"/>
          <w:szCs w:val="32"/>
        </w:rPr>
        <w:t>00</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企业简介：</w:t>
      </w:r>
      <w:r>
        <w:rPr>
          <w:rFonts w:hint="eastAsia" w:ascii="仿宋_GB2312" w:hAnsi="仿宋_GB2312" w:eastAsia="仿宋_GB2312" w:cs="仿宋_GB2312"/>
          <w:sz w:val="32"/>
          <w:szCs w:val="32"/>
        </w:rPr>
        <w:t>天津晋宇房地产开发有限公司</w:t>
      </w:r>
      <w:r>
        <w:rPr>
          <w:rFonts w:hint="eastAsia" w:ascii="仿宋_GB2312" w:hAnsi="仿宋" w:eastAsia="仿宋_GB2312"/>
          <w:sz w:val="32"/>
          <w:szCs w:val="32"/>
        </w:rPr>
        <w:t>成立于202</w:t>
      </w:r>
      <w:r>
        <w:rPr>
          <w:rFonts w:ascii="仿宋_GB2312" w:hAnsi="仿宋" w:eastAsia="仿宋_GB2312"/>
          <w:sz w:val="32"/>
          <w:szCs w:val="32"/>
        </w:rPr>
        <w:t>2</w:t>
      </w:r>
      <w:r>
        <w:rPr>
          <w:rFonts w:hint="eastAsia" w:ascii="仿宋_GB2312" w:hAnsi="仿宋" w:eastAsia="仿宋_GB2312"/>
          <w:sz w:val="32"/>
          <w:szCs w:val="32"/>
        </w:rPr>
        <w:t>年0</w:t>
      </w:r>
      <w:r>
        <w:rPr>
          <w:rFonts w:ascii="仿宋_GB2312" w:hAnsi="仿宋" w:eastAsia="仿宋_GB2312"/>
          <w:sz w:val="32"/>
          <w:szCs w:val="32"/>
        </w:rPr>
        <w:t>8</w:t>
      </w:r>
      <w:r>
        <w:rPr>
          <w:rFonts w:hint="eastAsia" w:ascii="仿宋_GB2312" w:hAnsi="仿宋" w:eastAsia="仿宋_GB2312"/>
          <w:sz w:val="32"/>
          <w:szCs w:val="32"/>
        </w:rPr>
        <w:t>月0</w:t>
      </w:r>
      <w:r>
        <w:rPr>
          <w:rFonts w:ascii="仿宋_GB2312" w:hAnsi="仿宋" w:eastAsia="仿宋_GB2312"/>
          <w:sz w:val="32"/>
          <w:szCs w:val="32"/>
        </w:rPr>
        <w:t>5</w:t>
      </w:r>
      <w:r>
        <w:rPr>
          <w:rFonts w:hint="eastAsia" w:ascii="仿宋_GB2312" w:hAnsi="仿宋" w:eastAsia="仿宋_GB2312"/>
          <w:sz w:val="32"/>
          <w:szCs w:val="32"/>
        </w:rPr>
        <w:t>日，</w:t>
      </w:r>
      <w:r>
        <w:rPr>
          <w:rFonts w:hint="eastAsia" w:ascii="仿宋_GB2312" w:hAnsi="仿宋_GB2312" w:eastAsia="仿宋_GB2312" w:cs="仿宋_GB2312"/>
          <w:sz w:val="32"/>
          <w:szCs w:val="32"/>
        </w:rPr>
        <w:t>统一社会信用代码：</w:t>
      </w:r>
      <w:r>
        <w:rPr>
          <w:rFonts w:ascii="仿宋_GB2312" w:hAnsi="仿宋_GB2312" w:eastAsia="仿宋_GB2312" w:cs="仿宋_GB2312"/>
          <w:sz w:val="32"/>
          <w:szCs w:val="32"/>
        </w:rPr>
        <w:t>91120104MABTWL3G56</w:t>
      </w:r>
      <w:r>
        <w:rPr>
          <w:rFonts w:hint="eastAsia" w:ascii="仿宋_GB2312" w:hAnsi="仿宋_GB2312" w:eastAsia="仿宋_GB2312" w:cs="仿宋_GB2312"/>
          <w:sz w:val="32"/>
          <w:szCs w:val="32"/>
        </w:rPr>
        <w:t>。注册资本为</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000万元人民币，其中：山西建投城市运营集团有限公司持股2</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、山西建筑工程集团有限公司持股2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、山西三建集团有限公司持股2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、山西五建集团有限公司持股2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。公司类型为有限责任公司。</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rPr>
        <w:t>建投·誉山院。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二、主要会计数据</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Times New Roman"/>
          <w:sz w:val="32"/>
          <w:szCs w:val="32"/>
          <w:highlight w:val="none"/>
          <w:lang w:val="en-US" w:eastAsia="zh-CN"/>
        </w:rPr>
      </w:pPr>
      <w:r>
        <w:rPr>
          <w:rFonts w:hint="eastAsia" w:ascii="仿宋_GB2312" w:hAnsi="仿宋" w:eastAsia="仿宋_GB2312" w:cs="Times New Roman"/>
          <w:sz w:val="32"/>
          <w:szCs w:val="32"/>
          <w:highlight w:val="none"/>
          <w:lang w:val="en-US" w:eastAsia="zh-CN"/>
        </w:rPr>
        <w:t>截至2023年9月30日，天津晋宇房地产开发有限公司资产总额115106.38万元，其中：应收账款0万元，存货93737.91万元，固定资产净值29.61万元；负债总额112248.03万元，其中：应付账款4.48万元，应交税费-2143.41万元；所有者权益2858.35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cs="Times New Roman"/>
          <w:sz w:val="32"/>
          <w:szCs w:val="32"/>
          <w:highlight w:val="none"/>
          <w:lang w:val="en-US" w:eastAsia="zh-CN"/>
        </w:rPr>
        <w:t>2023年1-9月营业收入18448.32万元，税金及附加272.44万元，销售费用1338.28万元，管理费用56.60万元，财务费用-2.24万元，利润总额2223.29万元，净利润2090.98万元。</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黑体" w:hAnsi="黑体" w:eastAsia="黑体" w:cs="黑体"/>
          <w:bCs/>
          <w:sz w:val="32"/>
          <w:szCs w:val="32"/>
        </w:rPr>
        <w:t>三、预算执行情况</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_GB2312" w:eastAsia="仿宋_GB2312" w:cs="仿宋_GB2312"/>
          <w:sz w:val="32"/>
          <w:szCs w:val="32"/>
          <w:lang w:val="en-US" w:eastAsia="zh-CN"/>
        </w:rPr>
        <w:t>2023年全年预算收入20,000.00万元，截止三季度末完成</w:t>
      </w:r>
      <w:r>
        <w:rPr>
          <w:rFonts w:hint="eastAsia" w:ascii="仿宋_GB2312" w:hAnsi="仿宋" w:eastAsia="仿宋_GB2312"/>
          <w:sz w:val="32"/>
          <w:szCs w:val="32"/>
          <w:lang w:val="en-US" w:eastAsia="zh-CN"/>
        </w:rPr>
        <w:t>18448.32</w:t>
      </w:r>
      <w:r>
        <w:rPr>
          <w:rFonts w:hint="eastAsia" w:ascii="仿宋_GB2312" w:hAnsi="仿宋_GB2312" w:eastAsia="仿宋_GB2312" w:cs="仿宋_GB2312"/>
          <w:sz w:val="32"/>
          <w:szCs w:val="32"/>
          <w:lang w:val="en-US" w:eastAsia="zh-CN"/>
        </w:rPr>
        <w:t>万元；全年预算利润总额2,410.00万元，截止三季度末完成</w:t>
      </w:r>
      <w:r>
        <w:rPr>
          <w:rFonts w:hint="eastAsia" w:ascii="仿宋_GB2312" w:hAnsi="仿宋" w:eastAsia="仿宋_GB2312"/>
          <w:sz w:val="32"/>
          <w:szCs w:val="32"/>
          <w:lang w:val="en-US" w:eastAsia="zh-CN"/>
        </w:rPr>
        <w:t>2223.29</w:t>
      </w:r>
      <w:r>
        <w:rPr>
          <w:rFonts w:hint="eastAsia"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四、安全责任</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Calibri" w:hAnsi="Calibri" w:eastAsia="宋体" w:cs="Times New Roman"/>
          <w:kern w:val="2"/>
          <w:sz w:val="21"/>
          <w:szCs w:val="22"/>
          <w:lang w:val="en-US" w:eastAsia="zh-CN" w:bidi="ar-SA"/>
        </w:rPr>
      </w:pPr>
      <w:r>
        <w:rPr>
          <w:rFonts w:hint="eastAsia" w:ascii="仿宋_GB2312" w:hAnsi="仿宋" w:eastAsia="仿宋_GB2312" w:cs="Times New Roman"/>
          <w:kern w:val="2"/>
          <w:sz w:val="32"/>
          <w:szCs w:val="32"/>
          <w:lang w:val="en-US" w:eastAsia="zh-CN" w:bidi="ar"/>
        </w:rPr>
        <w:t>坚决秉持建投集团、城运集团、区域公司的各项管理制度及相关要求，严格依据国家安全生产相关规范，把安全生产相关工作落到实处，坚持安全第一的原则。</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五、环境责任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cs="Times New Roman"/>
          <w:kern w:val="2"/>
          <w:sz w:val="32"/>
          <w:szCs w:val="32"/>
          <w:lang w:val="en-US" w:eastAsia="zh-CN" w:bidi="ar"/>
        </w:rPr>
        <w:t>坚决贯彻集团相关要求、强化日常管理，坚持降本增效总体方针，</w:t>
      </w:r>
      <w:r>
        <w:rPr>
          <w:rFonts w:hint="eastAsia" w:ascii="仿宋_GB2312" w:hAnsi="仿宋" w:eastAsia="仿宋_GB2312"/>
          <w:sz w:val="32"/>
          <w:szCs w:val="32"/>
          <w:highlight w:val="none"/>
          <w:lang w:val="en-US" w:eastAsia="zh-CN"/>
        </w:rPr>
        <w:t>严格按照集团要求落实环境保护工作，倡导绿色施工，通过科学管理和技术进步，最大限度地节约资源，减少对环境负面影响，创造良好的环境卫生。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cs="Times New Roman"/>
          <w:kern w:val="2"/>
          <w:sz w:val="32"/>
          <w:szCs w:val="32"/>
          <w:lang w:val="en-US" w:eastAsia="zh-CN" w:bidi="ar"/>
        </w:rPr>
      </w:pPr>
      <w:r>
        <w:rPr>
          <w:rFonts w:hint="eastAsia" w:ascii="仿宋_GB2312" w:hAnsi="仿宋" w:eastAsia="仿宋_GB2312" w:cs="Times New Roman"/>
          <w:kern w:val="2"/>
          <w:sz w:val="32"/>
          <w:szCs w:val="32"/>
          <w:lang w:val="en-US" w:eastAsia="zh-CN" w:bidi="ar"/>
        </w:rPr>
        <w:t>法定代表人：          天津晋宇房地产开发有限公司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 w:eastAsia="仿宋_GB2312" w:cs="Times New Roman"/>
          <w:kern w:val="2"/>
          <w:sz w:val="32"/>
          <w:szCs w:val="32"/>
          <w:lang w:val="en-US" w:eastAsia="zh-CN" w:bidi="ar"/>
        </w:rPr>
        <w:t xml:space="preserve">                            2023年10月10日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val="en-US" w:eastAsia="zh-CN"/>
        </w:rPr>
        <w:t>天津晋宝</w:t>
      </w:r>
      <w:r>
        <w:rPr>
          <w:rFonts w:hint="eastAsia" w:ascii="方正小标宋简体" w:hAnsi="方正小标宋简体" w:eastAsia="方正小标宋简体" w:cs="方正小标宋简体"/>
          <w:bCs/>
          <w:sz w:val="44"/>
          <w:szCs w:val="44"/>
          <w:lang w:eastAsia="zh-CN"/>
        </w:rPr>
        <w:t>房地产开发有限公司</w:t>
      </w:r>
    </w:p>
    <w:p>
      <w:pPr>
        <w:keepNext w:val="0"/>
        <w:keepLines w:val="0"/>
        <w:pageBreakBefore w:val="0"/>
        <w:kinsoku/>
        <w:wordWrap/>
        <w:overflowPunct/>
        <w:topLinePunct w:val="0"/>
        <w:autoSpaceDE/>
        <w:autoSpaceDN/>
        <w:bidi w:val="0"/>
        <w:spacing w:line="600" w:lineRule="exact"/>
        <w:jc w:val="center"/>
        <w:rPr>
          <w:rFonts w:hint="eastAsia" w:ascii="微软雅黑" w:hAnsi="微软雅黑" w:eastAsia="微软雅黑" w:cs="微软雅黑"/>
          <w:bCs/>
          <w:sz w:val="44"/>
          <w:szCs w:val="44"/>
        </w:rPr>
      </w:pPr>
      <w:r>
        <w:rPr>
          <w:rFonts w:hint="eastAsia" w:ascii="方正小标宋简体" w:hAnsi="方正小标宋简体" w:eastAsia="方正小标宋简体" w:cs="方正小标宋简体"/>
          <w:bCs/>
          <w:sz w:val="44"/>
          <w:szCs w:val="44"/>
          <w:lang w:val="en-US" w:eastAsia="zh-CN"/>
        </w:rPr>
        <w:t>2023年三季度</w:t>
      </w:r>
      <w:r>
        <w:rPr>
          <w:rFonts w:hint="eastAsia" w:ascii="方正小标宋简体" w:hAnsi="方正小标宋简体" w:eastAsia="方正小标宋简体" w:cs="方正小标宋简体"/>
          <w:bCs/>
          <w:sz w:val="44"/>
          <w:szCs w:val="44"/>
        </w:rPr>
        <w:t>财务</w:t>
      </w:r>
      <w:r>
        <w:rPr>
          <w:rFonts w:hint="eastAsia" w:ascii="方正小标宋简体" w:hAnsi="方正小标宋简体" w:eastAsia="方正小标宋简体" w:cs="方正小标宋简体"/>
          <w:bCs/>
          <w:sz w:val="44"/>
          <w:szCs w:val="44"/>
          <w:lang w:val="en-US" w:eastAsia="zh-CN"/>
        </w:rPr>
        <w:t>等</w:t>
      </w:r>
      <w:r>
        <w:rPr>
          <w:rFonts w:hint="eastAsia" w:ascii="方正小标宋简体" w:hAnsi="方正小标宋简体" w:eastAsia="方正小标宋简体" w:cs="方正小标宋简体"/>
          <w:bCs/>
          <w:sz w:val="44"/>
          <w:szCs w:val="44"/>
        </w:rPr>
        <w:t>重大信息</w:t>
      </w:r>
    </w:p>
    <w:p>
      <w:pPr>
        <w:keepNext w:val="0"/>
        <w:keepLines w:val="0"/>
        <w:pageBreakBefore w:val="0"/>
        <w:kinsoku/>
        <w:wordWrap/>
        <w:overflowPunct/>
        <w:topLinePunct w:val="0"/>
        <w:autoSpaceDE/>
        <w:autoSpaceDN/>
        <w:bidi w:val="0"/>
        <w:spacing w:line="600" w:lineRule="exact"/>
        <w:ind w:firstLine="883" w:firstLineChars="200"/>
        <w:jc w:val="center"/>
        <w:rPr>
          <w:rFonts w:hint="eastAsia" w:ascii="黑体" w:hAnsi="黑体" w:eastAsia="黑体"/>
          <w:b/>
          <w:sz w:val="44"/>
          <w:szCs w:val="44"/>
        </w:rPr>
      </w:pP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中文名称</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天津晋</w:t>
      </w:r>
      <w:r>
        <w:rPr>
          <w:rFonts w:hint="eastAsia" w:ascii="仿宋_GB2312" w:hAnsi="仿宋_GB2312" w:eastAsia="仿宋_GB2312" w:cs="仿宋_GB2312"/>
          <w:sz w:val="32"/>
          <w:szCs w:val="32"/>
          <w:highlight w:val="none"/>
          <w:lang w:val="en-US" w:eastAsia="zh-CN"/>
        </w:rPr>
        <w:t>宝</w:t>
      </w:r>
      <w:r>
        <w:rPr>
          <w:rFonts w:hint="eastAsia" w:ascii="仿宋_GB2312" w:hAnsi="仿宋_GB2312" w:eastAsia="仿宋_GB2312" w:cs="仿宋_GB2312"/>
          <w:sz w:val="32"/>
          <w:szCs w:val="32"/>
          <w:highlight w:val="none"/>
        </w:rPr>
        <w:t>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法定代表</w:t>
      </w:r>
      <w:r>
        <w:rPr>
          <w:rFonts w:hint="eastAsia" w:ascii="仿宋_GB2312" w:hAnsi="仿宋_GB2312" w:eastAsia="仿宋_GB2312" w:cs="仿宋_GB2312"/>
          <w:sz w:val="32"/>
          <w:szCs w:val="32"/>
          <w:highlight w:val="none"/>
          <w:lang w:val="en-US" w:eastAsia="zh-CN"/>
        </w:rPr>
        <w:t>人：</w:t>
      </w:r>
      <w:r>
        <w:rPr>
          <w:rFonts w:hint="eastAsia" w:ascii="仿宋_GB2312" w:hAnsi="仿宋_GB2312" w:eastAsia="仿宋_GB2312" w:cs="仿宋_GB2312"/>
          <w:sz w:val="32"/>
          <w:szCs w:val="32"/>
          <w:highlight w:val="none"/>
          <w:lang w:eastAsia="zh-CN"/>
        </w:rPr>
        <w:t>冯艳华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股东名称：</w:t>
      </w:r>
      <w:r>
        <w:rPr>
          <w:rFonts w:hint="eastAsia" w:ascii="仿宋_GB2312" w:hAnsi="仿宋_GB2312" w:eastAsia="仿宋_GB2312" w:cs="仿宋_GB2312"/>
          <w:sz w:val="32"/>
          <w:szCs w:val="32"/>
          <w:highlight w:val="none"/>
          <w:lang w:val="en-US" w:eastAsia="zh-CN"/>
        </w:rPr>
        <w:t>天津晋恒房地产开发有限公司、天津融信汇达基业有限公司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highlight w:val="none"/>
          <w:lang w:val="en-US" w:eastAsia="zh-CN"/>
        </w:rPr>
      </w:pPr>
      <w:r>
        <w:rPr>
          <w:rFonts w:hint="eastAsia" w:ascii="仿宋_GB2312" w:hAnsi="仿宋_GB2312" w:eastAsia="仿宋_GB2312" w:cs="仿宋_GB2312"/>
          <w:sz w:val="32"/>
          <w:szCs w:val="32"/>
          <w:highlight w:val="none"/>
          <w:lang w:val="en-US" w:eastAsia="zh-CN"/>
        </w:rPr>
        <w:t>注册地址：</w:t>
      </w:r>
      <w:r>
        <w:rPr>
          <w:rFonts w:hint="eastAsia" w:ascii="仿宋_GB2312" w:hAnsi="仿宋" w:eastAsia="仿宋_GB2312"/>
          <w:sz w:val="32"/>
          <w:szCs w:val="32"/>
          <w:highlight w:val="none"/>
          <w:lang w:val="en-US" w:eastAsia="zh-CN"/>
        </w:rPr>
        <w:t>天津市宝坻区大唐庄镇园区中路2号419室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经营范围：</w:t>
      </w:r>
      <w:r>
        <w:rPr>
          <w:rFonts w:hint="eastAsia" w:ascii="仿宋_GB2312" w:hAnsi="仿宋" w:eastAsia="仿宋_GB2312"/>
          <w:sz w:val="32"/>
          <w:szCs w:val="32"/>
          <w:highlight w:val="none"/>
        </w:rPr>
        <w:t>许可项目：房地产开发经营；</w:t>
      </w:r>
      <w:r>
        <w:rPr>
          <w:rFonts w:hint="eastAsia" w:ascii="仿宋_GB2312" w:hAnsi="仿宋" w:eastAsia="仿宋_GB2312"/>
          <w:sz w:val="32"/>
          <w:szCs w:val="32"/>
          <w:highlight w:val="none"/>
          <w:lang w:val="en-US" w:eastAsia="zh-CN"/>
        </w:rPr>
        <w:t>建设工程设计；建设工程施工；建筑物拆除作业（爆破作业除外）；住宅室内装饰装修。（依法须经批准的项目，经相关部门批准后方可开展经营活动，具体经营项目以</w:t>
      </w:r>
      <w:r>
        <w:rPr>
          <w:rFonts w:hint="eastAsia" w:ascii="仿宋_GB2312" w:hAnsi="仿宋" w:eastAsia="仿宋_GB2312"/>
          <w:sz w:val="32"/>
          <w:szCs w:val="32"/>
          <w:highlight w:val="none"/>
        </w:rPr>
        <w:t>相关部门批准文件或许可证件为准）</w:t>
      </w:r>
      <w:r>
        <w:rPr>
          <w:rFonts w:hint="eastAsia" w:ascii="仿宋_GB2312" w:hAnsi="仿宋" w:eastAsia="仿宋_GB2312"/>
          <w:sz w:val="32"/>
          <w:szCs w:val="32"/>
          <w:highlight w:val="none"/>
          <w:lang w:val="en-US" w:eastAsia="zh-CN"/>
        </w:rPr>
        <w:t xml:space="preserve"> </w:t>
      </w:r>
      <w:r>
        <w:rPr>
          <w:rFonts w:hint="eastAsia" w:ascii="仿宋_GB2312" w:hAnsi="仿宋" w:eastAsia="仿宋_GB2312"/>
          <w:sz w:val="32"/>
          <w:szCs w:val="32"/>
          <w:highlight w:val="none"/>
        </w:rPr>
        <w:t>一般项目：</w:t>
      </w:r>
      <w:r>
        <w:rPr>
          <w:rFonts w:hint="eastAsia" w:ascii="仿宋_GB2312" w:hAnsi="仿宋" w:eastAsia="仿宋_GB2312"/>
          <w:sz w:val="32"/>
          <w:szCs w:val="32"/>
          <w:highlight w:val="none"/>
          <w:lang w:val="en-US" w:eastAsia="zh-CN"/>
        </w:rPr>
        <w:t>工程管理服务；物业管理；停车场服务；非居住房地产租赁；租赁服务（不含许可类租赁服务）；机械设备租赁；普通机械设备安装服务；劳务服务（不含劳务派遣）。（</w:t>
      </w:r>
      <w:r>
        <w:rPr>
          <w:rFonts w:hint="eastAsia" w:ascii="仿宋_GB2312" w:hAnsi="仿宋" w:eastAsia="仿宋_GB2312"/>
          <w:sz w:val="32"/>
          <w:szCs w:val="32"/>
          <w:highlight w:val="none"/>
        </w:rPr>
        <w:t>除依法须经批准的项目外，凭营业执照依法自主开展</w:t>
      </w:r>
      <w:r>
        <w:rPr>
          <w:rFonts w:hint="eastAsia" w:ascii="仿宋_GB2312" w:hAnsi="仿宋" w:eastAsia="仿宋_GB2312"/>
          <w:sz w:val="32"/>
          <w:szCs w:val="32"/>
          <w:highlight w:val="none"/>
          <w:lang w:val="en-US" w:eastAsia="zh-CN"/>
        </w:rPr>
        <w:t>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办公地址：天津市宝坻区大唐庄镇园区中路2号419室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邮政编码：301800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企业简介：天津晋宝房地产开发有限公司成立于2022年8月12日，统一社会信用代码：91120224MABWY0FD39。分别由天津晋恒房地产开发有限公司控股80%，天津融信汇达基业有限公司控股20%。注册资本为3000万元人民币。公司类型为有限责任公司。公司主业为房地产开发经营，项目名称为：建投·君诺学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二、主要会计数据</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截至2023年9月30日，天津晋宝房地产开发有限公司资产总额40,740.83万元，其中：应收账款0万元，存货26,383.69万元，</w:t>
      </w:r>
      <w:r>
        <w:rPr>
          <w:rFonts w:hint="eastAsia" w:ascii="仿宋_GB2312" w:hAnsi="仿宋" w:eastAsia="仿宋_GB2312" w:cs="Times New Roman"/>
          <w:kern w:val="2"/>
          <w:sz w:val="32"/>
          <w:szCs w:val="32"/>
          <w:lang w:val="en-US" w:eastAsia="zh-CN" w:bidi="ar"/>
        </w:rPr>
        <w:t>固定资产净值22.07万元</w:t>
      </w:r>
      <w:r>
        <w:rPr>
          <w:rFonts w:hint="eastAsia" w:ascii="仿宋_GB2312" w:hAnsi="仿宋" w:eastAsia="仿宋_GB2312"/>
          <w:sz w:val="32"/>
          <w:szCs w:val="32"/>
          <w:highlight w:val="none"/>
          <w:lang w:val="en-US" w:eastAsia="zh-CN"/>
        </w:rPr>
        <w:t>；负债总额38,536.59万元，其中：应付账款116.38万元，应交税费-628.78万元；所有者权益2,204.24万元。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2023年1-9月累计营业收入13,120.89万元，销售费用1,354.14万元，管理费用60.00万元，财务费用-7.44万元，利润总额1,961.58万元，净利润1,961.58万元。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Cs/>
          <w:sz w:val="32"/>
          <w:szCs w:val="32"/>
          <w:lang w:val="en-US" w:eastAsia="zh-CN"/>
        </w:rPr>
        <w:t>三、预算执行情况</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2023年全年预算收入15,000.00万元，累计完成</w:t>
      </w:r>
      <w:r>
        <w:rPr>
          <w:rFonts w:hint="eastAsia" w:ascii="仿宋_GB2312" w:hAnsi="仿宋" w:eastAsia="仿宋_GB2312"/>
          <w:sz w:val="32"/>
          <w:szCs w:val="32"/>
          <w:highlight w:val="none"/>
          <w:lang w:val="en-US" w:eastAsia="zh-CN"/>
        </w:rPr>
        <w:t>13,120.89</w:t>
      </w:r>
      <w:r>
        <w:rPr>
          <w:rFonts w:hint="eastAsia" w:ascii="仿宋_GB2312" w:hAnsi="仿宋_GB2312" w:eastAsia="仿宋_GB2312" w:cs="仿宋_GB2312"/>
          <w:sz w:val="32"/>
          <w:szCs w:val="32"/>
          <w:lang w:val="en-US" w:eastAsia="zh-CN"/>
        </w:rPr>
        <w:t>万元，全年预算利润总额1,963.00万元，累计完成</w:t>
      </w:r>
      <w:r>
        <w:rPr>
          <w:rFonts w:hint="eastAsia" w:ascii="仿宋_GB2312" w:hAnsi="仿宋" w:eastAsia="仿宋_GB2312"/>
          <w:sz w:val="32"/>
          <w:szCs w:val="32"/>
          <w:highlight w:val="none"/>
          <w:lang w:val="en-US" w:eastAsia="zh-CN"/>
        </w:rPr>
        <w:t>1,961.58</w:t>
      </w:r>
      <w:r>
        <w:rPr>
          <w:rFonts w:hint="eastAsia" w:ascii="仿宋_GB2312" w:hAnsi="仿宋_GB2312" w:eastAsia="仿宋_GB2312" w:cs="仿宋_GB2312"/>
          <w:sz w:val="32"/>
          <w:szCs w:val="32"/>
          <w:lang w:val="en-US" w:eastAsia="zh-CN"/>
        </w:rPr>
        <w:t>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四、安全责任</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Calibri" w:hAnsi="Calibri" w:eastAsia="宋体" w:cs="Times New Roman"/>
          <w:kern w:val="2"/>
          <w:sz w:val="21"/>
          <w:szCs w:val="22"/>
          <w:lang w:val="en-US" w:eastAsia="zh-CN" w:bidi="ar-SA"/>
        </w:rPr>
      </w:pPr>
      <w:r>
        <w:rPr>
          <w:rFonts w:hint="eastAsia" w:ascii="仿宋_GB2312" w:hAnsi="仿宋" w:eastAsia="仿宋_GB2312" w:cs="Times New Roman"/>
          <w:kern w:val="2"/>
          <w:sz w:val="32"/>
          <w:szCs w:val="32"/>
          <w:lang w:val="en-US" w:eastAsia="zh-CN" w:bidi="ar"/>
        </w:rPr>
        <w:t>坚决秉持建投集团、城运集团、区域公司的各项管理制度及相关要求，严格依据国家安全生产相关规范，把安全生产相关工作落到实处，坚持安全第一的原则。</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五、环境责任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cs="Times New Roman"/>
          <w:kern w:val="2"/>
          <w:sz w:val="32"/>
          <w:szCs w:val="32"/>
          <w:lang w:val="en-US" w:eastAsia="zh-CN" w:bidi="ar"/>
        </w:rPr>
        <w:t>坚决贯彻集团相关要求、强化日常管理，坚持降本增效总体方针，</w:t>
      </w:r>
      <w:r>
        <w:rPr>
          <w:rFonts w:hint="eastAsia" w:ascii="仿宋_GB2312" w:hAnsi="仿宋" w:eastAsia="仿宋_GB2312"/>
          <w:sz w:val="32"/>
          <w:szCs w:val="32"/>
          <w:highlight w:val="none"/>
          <w:lang w:val="en-US" w:eastAsia="zh-CN"/>
        </w:rPr>
        <w:t>严格按照集团要求落实环境保护工作，倡导绿色施工，通过科学管理和技术进步，最大限度地节约资源，减少对环境负面影响，创造良好的环境卫生。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333333"/>
          <w:sz w:val="32"/>
          <w:szCs w:val="32"/>
        </w:rPr>
      </w:pP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 w:eastAsia="仿宋_GB2312"/>
          <w:sz w:val="32"/>
          <w:szCs w:val="32"/>
          <w:highlight w:val="none"/>
          <w:lang w:val="en-US" w:eastAsia="zh-CN"/>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天津晋宝房地产开发有限公司</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2023年10月10日                        </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山西华颐房地产开发有限公司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中文名称：</w:t>
      </w:r>
      <w:r>
        <w:rPr>
          <w:rFonts w:hint="eastAsia" w:ascii="仿宋_GB2312" w:hAnsi="仿宋_GB2312" w:eastAsia="仿宋_GB2312" w:cs="仿宋_GB2312"/>
          <w:sz w:val="32"/>
          <w:szCs w:val="32"/>
          <w:highlight w:val="none"/>
          <w:lang w:val="en-US" w:eastAsia="zh-CN"/>
        </w:rPr>
        <w:t>山西华颐房地产开发有限公司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法定代表</w:t>
      </w:r>
      <w:r>
        <w:rPr>
          <w:rFonts w:hint="eastAsia" w:ascii="仿宋_GB2312" w:hAnsi="仿宋_GB2312" w:eastAsia="仿宋_GB2312" w:cs="仿宋_GB2312"/>
          <w:sz w:val="32"/>
          <w:szCs w:val="32"/>
          <w:highlight w:val="none"/>
          <w:lang w:val="en-US" w:eastAsia="zh-CN"/>
        </w:rPr>
        <w:t>人</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靳帅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股东名称：</w:t>
      </w:r>
      <w:r>
        <w:rPr>
          <w:rFonts w:hint="eastAsia" w:ascii="仿宋_GB2312" w:hAnsi="仿宋_GB2312" w:eastAsia="仿宋_GB2312" w:cs="仿宋_GB2312"/>
          <w:sz w:val="32"/>
          <w:szCs w:val="32"/>
          <w:lang w:eastAsia="zh-CN"/>
        </w:rPr>
        <w:t>山西建投城市运营集团有限公司（</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lang w:eastAsia="zh-CN"/>
        </w:rPr>
        <w:t>）、山西建筑工程集团有限公司（</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注册地址：</w:t>
      </w:r>
      <w:r>
        <w:rPr>
          <w:rFonts w:hint="eastAsia" w:ascii="仿宋_GB2312" w:hAnsi="仿宋_GB2312" w:eastAsia="仿宋_GB2312" w:cs="仿宋_GB2312"/>
          <w:sz w:val="32"/>
          <w:szCs w:val="32"/>
          <w:highlight w:val="none"/>
          <w:lang w:val="en-US" w:eastAsia="zh-CN"/>
        </w:rPr>
        <w:t>山西省运城市河津市城区街道新耿街45号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经营范围：</w:t>
      </w:r>
      <w:r>
        <w:rPr>
          <w:rFonts w:hint="eastAsia" w:ascii="仿宋_GB2312" w:hAnsi="仿宋_GB2312" w:eastAsia="仿宋_GB2312" w:cs="仿宋_GB2312"/>
          <w:sz w:val="32"/>
          <w:szCs w:val="32"/>
          <w:highlight w:val="none"/>
          <w:lang w:val="en-US" w:eastAsia="zh-CN"/>
        </w:rPr>
        <w:t>许可项目：房地产开发经营。（依法须经批准的项目，经相关部门批准后方可开展经营活动，具体经营项目以相关部门批准文件或许可证件为准）一般项目：住房租赁；非居住房地产租赁；市场营销策划；信息咨询服务（不含许可类信息咨询服务）。（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办公地址：</w:t>
      </w:r>
      <w:r>
        <w:rPr>
          <w:rFonts w:hint="eastAsia" w:ascii="仿宋_GB2312" w:hAnsi="仿宋_GB2312" w:eastAsia="仿宋_GB2312" w:cs="仿宋_GB2312"/>
          <w:sz w:val="32"/>
          <w:szCs w:val="32"/>
          <w:highlight w:val="none"/>
          <w:lang w:val="en-US" w:eastAsia="zh-CN"/>
        </w:rPr>
        <w:t>山西省运城市河津市城区街道新耿街45号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邮政编码：</w:t>
      </w:r>
      <w:r>
        <w:rPr>
          <w:rFonts w:hint="eastAsia" w:ascii="仿宋_GB2312" w:hAnsi="仿宋_GB2312" w:eastAsia="仿宋_GB2312" w:cs="仿宋_GB2312"/>
          <w:sz w:val="32"/>
          <w:szCs w:val="32"/>
          <w:highlight w:val="none"/>
          <w:lang w:val="en-US" w:eastAsia="zh-CN"/>
        </w:rPr>
        <w:t>043300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rPr>
        <w:t>企业简介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lang w:eastAsia="zh-CN"/>
        </w:rPr>
        <w:t>山西</w:t>
      </w:r>
      <w:r>
        <w:rPr>
          <w:rFonts w:hint="eastAsia" w:ascii="仿宋_GB2312" w:hAnsi="仿宋_GB2312" w:eastAsia="仿宋_GB2312" w:cs="仿宋_GB2312"/>
          <w:sz w:val="32"/>
          <w:szCs w:val="32"/>
          <w:lang w:val="en-US" w:eastAsia="zh-CN"/>
        </w:rPr>
        <w:t>华颐</w:t>
      </w:r>
      <w:r>
        <w:rPr>
          <w:rFonts w:hint="eastAsia" w:ascii="仿宋_GB2312" w:hAnsi="仿宋_GB2312" w:eastAsia="仿宋_GB2312" w:cs="仿宋_GB2312"/>
          <w:sz w:val="32"/>
          <w:szCs w:val="32"/>
          <w:lang w:eastAsia="zh-CN"/>
        </w:rPr>
        <w:t>房地产开发有限公司</w:t>
      </w:r>
      <w:r>
        <w:rPr>
          <w:rFonts w:hint="eastAsia" w:ascii="仿宋_GB2312" w:hAnsi="仿宋" w:eastAsia="仿宋_GB2312"/>
          <w:sz w:val="32"/>
          <w:szCs w:val="32"/>
          <w:highlight w:val="none"/>
        </w:rPr>
        <w:t>成立于</w:t>
      </w:r>
      <w:r>
        <w:rPr>
          <w:rFonts w:hint="eastAsia" w:ascii="仿宋_GB2312" w:hAnsi="仿宋" w:eastAsia="仿宋_GB2312"/>
          <w:sz w:val="32"/>
          <w:szCs w:val="32"/>
          <w:highlight w:val="none"/>
          <w:lang w:val="en-US" w:eastAsia="zh-CN"/>
        </w:rPr>
        <w:t>2021</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10月27日</w:t>
      </w:r>
      <w:r>
        <w:rPr>
          <w:rFonts w:hint="eastAsia" w:ascii="仿宋_GB2312" w:hAnsi="仿宋" w:eastAsia="仿宋_GB2312"/>
          <w:sz w:val="32"/>
          <w:szCs w:val="32"/>
          <w:highlight w:val="none"/>
        </w:rPr>
        <w:t>，</w:t>
      </w:r>
      <w:r>
        <w:rPr>
          <w:rFonts w:hint="eastAsia" w:ascii="仿宋_GB2312" w:hAnsi="仿宋_GB2312" w:eastAsia="仿宋_GB2312" w:cs="仿宋_GB2312"/>
          <w:sz w:val="32"/>
          <w:szCs w:val="32"/>
          <w:lang w:val="en-US" w:eastAsia="zh-CN"/>
        </w:rPr>
        <w:t>统一社会信用代码：91140882MA7YMR6A4Q。股东为</w:t>
      </w:r>
      <w:r>
        <w:rPr>
          <w:rFonts w:hint="eastAsia" w:ascii="仿宋_GB2312" w:hAnsi="仿宋_GB2312" w:eastAsia="仿宋_GB2312" w:cs="仿宋_GB2312"/>
          <w:sz w:val="32"/>
          <w:szCs w:val="32"/>
          <w:lang w:eastAsia="zh-CN"/>
        </w:rPr>
        <w:t>山西建投城市运营集团有限公司（</w:t>
      </w:r>
      <w:r>
        <w:rPr>
          <w:rFonts w:hint="eastAsia" w:ascii="仿宋_GB2312" w:hAnsi="仿宋_GB2312" w:eastAsia="仿宋_GB2312" w:cs="仿宋_GB2312"/>
          <w:sz w:val="32"/>
          <w:szCs w:val="32"/>
          <w:lang w:val="en-US" w:eastAsia="zh-CN"/>
        </w:rPr>
        <w:t>持股70%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山西建筑工程集团有限公司（</w:t>
      </w:r>
      <w:r>
        <w:rPr>
          <w:rFonts w:hint="eastAsia" w:ascii="仿宋_GB2312" w:hAnsi="仿宋_GB2312" w:eastAsia="仿宋_GB2312" w:cs="仿宋_GB2312"/>
          <w:sz w:val="32"/>
          <w:szCs w:val="32"/>
          <w:lang w:val="en-US" w:eastAsia="zh-CN"/>
        </w:rPr>
        <w:t>持股30%</w:t>
      </w:r>
      <w:r>
        <w:rPr>
          <w:rFonts w:hint="eastAsia" w:ascii="仿宋_GB2312" w:hAnsi="仿宋_GB2312" w:eastAsia="仿宋_GB2312" w:cs="仿宋_GB2312"/>
          <w:sz w:val="32"/>
          <w:szCs w:val="32"/>
          <w:lang w:eastAsia="zh-CN"/>
        </w:rPr>
        <w:t>）</w:t>
      </w:r>
      <w:r>
        <w:rPr>
          <w:rFonts w:hint="eastAsia" w:ascii="仿宋_GB2312" w:hAnsi="仿宋" w:eastAsia="仿宋_GB2312"/>
          <w:sz w:val="32"/>
          <w:szCs w:val="32"/>
          <w:highlight w:val="none"/>
        </w:rPr>
        <w:t>，</w:t>
      </w:r>
      <w:r>
        <w:rPr>
          <w:rFonts w:hint="eastAsia" w:ascii="仿宋_GB2312" w:hAnsi="仿宋_GB2312" w:eastAsia="仿宋_GB2312" w:cs="仿宋_GB2312"/>
          <w:sz w:val="32"/>
          <w:szCs w:val="32"/>
          <w:highlight w:val="none"/>
          <w:lang w:val="en-US" w:eastAsia="zh-CN"/>
        </w:rPr>
        <w:t>注册资本为1000万元人民币。</w:t>
      </w:r>
      <w:r>
        <w:rPr>
          <w:rFonts w:hint="eastAsia" w:ascii="仿宋_GB2312" w:hAnsi="仿宋_GB2312" w:eastAsia="仿宋_GB2312" w:cs="仿宋_GB2312"/>
          <w:sz w:val="32"/>
          <w:szCs w:val="32"/>
          <w:lang w:val="en-US" w:eastAsia="zh-CN"/>
        </w:rPr>
        <w:t>公司类型为其他有限责任公司。</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w:t>
      </w:r>
      <w:r>
        <w:rPr>
          <w:rFonts w:hint="eastAsia" w:ascii="仿宋_GB2312" w:hAnsi="仿宋_GB2312" w:eastAsia="仿宋_GB2312" w:cs="仿宋_GB2312"/>
          <w:sz w:val="32"/>
          <w:szCs w:val="32"/>
          <w:lang w:val="en-US" w:eastAsia="zh-CN"/>
        </w:rPr>
        <w:t>。目前有一个开发建设项目建投•津樾府。</w:t>
      </w:r>
    </w:p>
    <w:p>
      <w:pPr>
        <w:pStyle w:val="17"/>
        <w:keepNext w:val="0"/>
        <w:keepLines w:val="0"/>
        <w:pageBreakBefore w:val="0"/>
        <w:kinsoku/>
        <w:wordWrap/>
        <w:overflowPunct/>
        <w:topLinePunct w:val="0"/>
        <w:autoSpaceDE/>
        <w:autoSpaceDN/>
        <w:bidi w:val="0"/>
        <w:spacing w:line="600" w:lineRule="exact"/>
        <w:rPr>
          <w:rFonts w:hint="default"/>
          <w:lang w:val="en-US" w:eastAsia="zh-CN"/>
        </w:rPr>
      </w:pPr>
      <w:r>
        <w:rPr>
          <w:rFonts w:hint="eastAsia" w:ascii="仿宋_GB2312" w:hAnsi="仿宋_GB2312" w:eastAsia="仿宋_GB2312" w:cs="仿宋_GB2312"/>
          <w:sz w:val="32"/>
          <w:szCs w:val="32"/>
          <w:lang w:val="en-US" w:eastAsia="zh-CN"/>
        </w:rPr>
        <w:t xml:space="preserve">  建投•津樾府项目位于山西省河津市中兴路以南、振兴路以北、新耿大街以东2023-12地块，项目共8栋住宅楼、配建公租房及配套临街商铺，总建筑面积为165919.74㎡，共有住宅户数915户。</w:t>
      </w:r>
    </w:p>
    <w:p>
      <w:pPr>
        <w:keepNext w:val="0"/>
        <w:keepLines w:val="0"/>
        <w:pageBreakBefore w:val="0"/>
        <w:widowControl w:val="0"/>
        <w:numPr>
          <w:ilvl w:val="0"/>
          <w:numId w:val="11"/>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截至2023年9月30日，</w:t>
      </w:r>
      <w:r>
        <w:rPr>
          <w:rFonts w:hint="eastAsia" w:ascii="仿宋_GB2312" w:hAnsi="仿宋_GB2312" w:eastAsia="仿宋_GB2312" w:cs="仿宋_GB2312"/>
          <w:sz w:val="32"/>
          <w:szCs w:val="32"/>
          <w:lang w:eastAsia="zh-CN"/>
        </w:rPr>
        <w:t>山西</w:t>
      </w:r>
      <w:r>
        <w:rPr>
          <w:rFonts w:hint="eastAsia" w:ascii="仿宋_GB2312" w:hAnsi="仿宋_GB2312" w:eastAsia="仿宋_GB2312" w:cs="仿宋_GB2312"/>
          <w:sz w:val="32"/>
          <w:szCs w:val="32"/>
          <w:lang w:val="en-US" w:eastAsia="zh-CN"/>
        </w:rPr>
        <w:t>华颐</w:t>
      </w:r>
      <w:r>
        <w:rPr>
          <w:rFonts w:hint="eastAsia" w:ascii="仿宋_GB2312" w:hAnsi="仿宋_GB2312" w:eastAsia="仿宋_GB2312" w:cs="仿宋_GB2312"/>
          <w:sz w:val="32"/>
          <w:szCs w:val="32"/>
          <w:lang w:eastAsia="zh-CN"/>
        </w:rPr>
        <w:t>房地产开发有限公司</w:t>
      </w:r>
      <w:r>
        <w:rPr>
          <w:rFonts w:hint="eastAsia" w:ascii="仿宋_GB2312" w:hAnsi="仿宋" w:eastAsia="仿宋_GB2312"/>
          <w:sz w:val="32"/>
          <w:szCs w:val="32"/>
          <w:highlight w:val="none"/>
          <w:lang w:val="en-US" w:eastAsia="zh-CN"/>
        </w:rPr>
        <w:t>资产总额20119.68万元，其中：货币资金0万元，预付账款43.45万元，应收资金集中管理款2490.05万元，其他应收款0万元，存货17550.52万元，其他流动资产20.57万元，固定资产15.08万元；负债总额19136.49万元，其中：应付账款1.78万元，应付职工薪酬1.06万元，应交税费-8.63万元，其他应付款19142.28万元；所有者权益983.19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2023年1-9月营业收入0万元，税金及附加4.86万元，销售费用0万元，管理费用11.46万元，财务费用0.07万元，利润总额-16.39万元，净利润-17.27万元。</w:t>
      </w:r>
    </w:p>
    <w:p>
      <w:pPr>
        <w:pStyle w:val="17"/>
        <w:keepNext w:val="0"/>
        <w:keepLines w:val="0"/>
        <w:pageBreakBefore w:val="0"/>
        <w:kinsoku/>
        <w:wordWrap/>
        <w:overflowPunct/>
        <w:topLinePunct w:val="0"/>
        <w:autoSpaceDE/>
        <w:autoSpaceDN/>
        <w:bidi w:val="0"/>
        <w:spacing w:line="600" w:lineRule="exact"/>
        <w:rPr>
          <w:rFonts w:hint="default"/>
          <w:lang w:val="en-US"/>
        </w:rPr>
      </w:pPr>
      <w:r>
        <w:rPr>
          <w:rFonts w:hint="eastAsia" w:ascii="仿宋_GB2312" w:hAnsi="仿宋" w:eastAsia="仿宋_GB2312"/>
          <w:sz w:val="32"/>
          <w:szCs w:val="32"/>
          <w:highlight w:val="none"/>
          <w:lang w:val="en-US" w:eastAsia="zh-CN"/>
        </w:rPr>
        <w:t xml:space="preserve">  2022年度财务决算报表由山西同兴会计师事务所审计，并出具了标准无保留意见的审计报告，公司无需说明的保留事项。</w:t>
      </w:r>
    </w:p>
    <w:p>
      <w:pPr>
        <w:keepNext w:val="0"/>
        <w:keepLines w:val="0"/>
        <w:pageBreakBefore w:val="0"/>
        <w:widowControl w:val="0"/>
        <w:numPr>
          <w:ilvl w:val="0"/>
          <w:numId w:val="11"/>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安全责任</w:t>
      </w:r>
    </w:p>
    <w:p>
      <w:pPr>
        <w:keepNext w:val="0"/>
        <w:keepLines w:val="0"/>
        <w:pageBreakBefore w:val="0"/>
        <w:kinsoku/>
        <w:wordWrap/>
        <w:overflowPunct/>
        <w:topLinePunct w:val="0"/>
        <w:autoSpaceDE/>
        <w:autoSpaceDN/>
        <w:bidi w:val="0"/>
        <w:spacing w:line="600" w:lineRule="exact"/>
        <w:ind w:firstLine="640" w:firstLineChars="200"/>
        <w:rPr>
          <w:rFonts w:hint="default"/>
          <w:lang w:val="en-US" w:eastAsia="zh-CN"/>
        </w:rPr>
      </w:pPr>
      <w:r>
        <w:rPr>
          <w:rFonts w:hint="eastAsia" w:ascii="仿宋_GB2312" w:hAnsi="仿宋_GB2312" w:eastAsia="仿宋_GB2312" w:cs="仿宋_GB2312"/>
          <w:sz w:val="32"/>
          <w:szCs w:val="32"/>
        </w:rPr>
        <w:t>严格落实安全主体责任，抓好安全隐患排查整治，持续推进安全工作规范化、标准化、制度化、程序化、可视化。</w:t>
      </w:r>
    </w:p>
    <w:p>
      <w:pPr>
        <w:keepNext w:val="0"/>
        <w:keepLines w:val="0"/>
        <w:pageBreakBefore w:val="0"/>
        <w:widowControl w:val="0"/>
        <w:numPr>
          <w:ilvl w:val="0"/>
          <w:numId w:val="11"/>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sz w:val="32"/>
          <w:szCs w:val="32"/>
          <w:highlight w:val="none"/>
          <w:lang w:val="en-US" w:eastAsia="zh-CN"/>
        </w:rPr>
      </w:pPr>
      <w:r>
        <w:rPr>
          <w:rFonts w:ascii="黑体" w:hAnsi="黑体" w:eastAsia="黑体"/>
          <w:sz w:val="32"/>
          <w:szCs w:val="32"/>
          <w:highlight w:val="none"/>
        </w:rPr>
        <w:t>环境</w:t>
      </w:r>
      <w:r>
        <w:rPr>
          <w:rFonts w:hint="eastAsia" w:ascii="黑体" w:hAnsi="黑体" w:eastAsia="黑体"/>
          <w:sz w:val="32"/>
          <w:szCs w:val="32"/>
          <w:highlight w:val="none"/>
          <w:lang w:val="en-US" w:eastAsia="zh-CN"/>
        </w:rPr>
        <w:t>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lang w:val="en-US" w:eastAsia="zh-CN"/>
        </w:rPr>
      </w:pPr>
      <w:r>
        <w:rPr>
          <w:rFonts w:hint="eastAsia" w:ascii="仿宋_GB2312" w:hAnsi="仿宋" w:eastAsia="仿宋_GB2312"/>
          <w:sz w:val="32"/>
          <w:szCs w:val="32"/>
          <w:highlight w:val="none"/>
          <w:lang w:val="en-US" w:eastAsia="zh-CN"/>
        </w:rPr>
        <w:t>公司严格按照集团要求落实环境保护工作，遵守相关规定，倡导绿色施工，通过科学管理和技术进步，最大限度地节约资源，减少对环境负面影响，创造良好的环境卫生。</w:t>
      </w:r>
    </w:p>
    <w:p>
      <w:pPr>
        <w:keepNext w:val="0"/>
        <w:keepLines w:val="0"/>
        <w:pageBreakBefore w:val="0"/>
        <w:kinsoku/>
        <w:wordWrap/>
        <w:overflowPunct/>
        <w:topLinePunct w:val="0"/>
        <w:autoSpaceDE/>
        <w:autoSpaceDN/>
        <w:bidi w:val="0"/>
        <w:spacing w:line="600" w:lineRule="exact"/>
        <w:jc w:val="both"/>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法定代表人：          山西华颐房地产开发有限公司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 xml:space="preserve">                       2023年10月15日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山西晋建房地产开发有限公司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sz w:val="44"/>
          <w:szCs w:val="44"/>
        </w:rPr>
      </w:pPr>
      <w:r>
        <w:rPr>
          <w:rFonts w:hint="eastAsia" w:ascii="方正小标宋简体" w:hAnsi="方正小标宋简体" w:eastAsia="方正小标宋简体" w:cs="方正小标宋简体"/>
          <w:sz w:val="44"/>
          <w:szCs w:val="44"/>
        </w:rPr>
        <w:t>2023年三季度财务等重大信息</w:t>
      </w:r>
    </w:p>
    <w:p>
      <w:pPr>
        <w:keepNext w:val="0"/>
        <w:keepLines w:val="0"/>
        <w:pageBreakBefore w:val="0"/>
        <w:kinsoku/>
        <w:wordWrap/>
        <w:overflowPunct/>
        <w:topLinePunct w:val="0"/>
        <w:autoSpaceDE/>
        <w:autoSpaceDN/>
        <w:bidi w:val="0"/>
        <w:spacing w:line="600" w:lineRule="exact"/>
      </w:pPr>
    </w:p>
    <w:p>
      <w:pPr>
        <w:keepNext w:val="0"/>
        <w:keepLines w:val="0"/>
        <w:pageBreakBefore w:val="0"/>
        <w:numPr>
          <w:ilvl w:val="0"/>
          <w:numId w:val="12"/>
        </w:numPr>
        <w:kinsoku/>
        <w:wordWrap/>
        <w:overflowPunct/>
        <w:topLinePunct w:val="0"/>
        <w:autoSpaceDE/>
        <w:autoSpaceDN/>
        <w:bidi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企业基本情况</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山西晋建房地产开发有限公司</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sz w:val="32"/>
          <w:szCs w:val="32"/>
        </w:rPr>
        <w:t>晋建房地产</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法定代表人：</w:t>
      </w:r>
      <w:r>
        <w:rPr>
          <w:rFonts w:hint="eastAsia" w:ascii="仿宋_GB2312" w:hAnsi="仿宋_GB2312" w:eastAsia="仿宋_GB2312" w:cs="仿宋_GB2312"/>
          <w:sz w:val="32"/>
          <w:szCs w:val="32"/>
        </w:rPr>
        <w:t>高连红</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sz w:val="32"/>
          <w:szCs w:val="32"/>
        </w:rPr>
        <w:t>山西建投城市运营集团有限公司</w:t>
      </w:r>
    </w:p>
    <w:p>
      <w:pPr>
        <w:keepNext w:val="0"/>
        <w:keepLines w:val="0"/>
        <w:pageBreakBefore w:val="0"/>
        <w:kinsoku/>
        <w:wordWrap/>
        <w:overflowPunct/>
        <w:topLinePunct w:val="0"/>
        <w:autoSpaceDE/>
        <w:autoSpaceDN/>
        <w:bidi w:val="0"/>
        <w:spacing w:line="60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祁跃华</w:t>
      </w:r>
    </w:p>
    <w:p>
      <w:pPr>
        <w:keepNext w:val="0"/>
        <w:keepLines w:val="0"/>
        <w:pageBreakBefore w:val="0"/>
        <w:kinsoku/>
        <w:wordWrap/>
        <w:overflowPunct/>
        <w:topLinePunct w:val="0"/>
        <w:autoSpaceDE/>
        <w:autoSpaceDN/>
        <w:bidi w:val="0"/>
        <w:spacing w:line="60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段成功</w:t>
      </w:r>
    </w:p>
    <w:p>
      <w:pPr>
        <w:keepNext w:val="0"/>
        <w:keepLines w:val="0"/>
        <w:pageBreakBefore w:val="0"/>
        <w:kinsoku/>
        <w:wordWrap/>
        <w:overflowPunct/>
        <w:topLinePunct w:val="0"/>
        <w:autoSpaceDE/>
        <w:autoSpaceDN/>
        <w:bidi w:val="0"/>
        <w:spacing w:line="60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高连红</w:t>
      </w:r>
    </w:p>
    <w:p>
      <w:pPr>
        <w:keepNext w:val="0"/>
        <w:keepLines w:val="0"/>
        <w:pageBreakBefore w:val="0"/>
        <w:kinsoku/>
        <w:wordWrap/>
        <w:overflowPunct/>
        <w:topLinePunct w:val="0"/>
        <w:autoSpaceDE/>
        <w:autoSpaceDN/>
        <w:bidi w:val="0"/>
        <w:spacing w:line="60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李明亮</w:t>
      </w:r>
    </w:p>
    <w:p>
      <w:pPr>
        <w:keepNext w:val="0"/>
        <w:keepLines w:val="0"/>
        <w:pageBreakBefore w:val="0"/>
        <w:kinsoku/>
        <w:wordWrap/>
        <w:overflowPunct/>
        <w:topLinePunct w:val="0"/>
        <w:autoSpaceDE/>
        <w:autoSpaceDN/>
        <w:bidi w:val="0"/>
        <w:spacing w:line="60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谷秋恩</w:t>
      </w:r>
    </w:p>
    <w:p>
      <w:pPr>
        <w:keepNext w:val="0"/>
        <w:keepLines w:val="0"/>
        <w:pageBreakBefore w:val="0"/>
        <w:kinsoku/>
        <w:wordWrap/>
        <w:overflowPunct/>
        <w:topLinePunct w:val="0"/>
        <w:autoSpaceDE/>
        <w:autoSpaceDN/>
        <w:bidi w:val="0"/>
        <w:spacing w:line="60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青岛博远漆业有限公司</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sz w:val="32"/>
          <w:szCs w:val="32"/>
        </w:rPr>
        <w:t>太原市小店区师范街28号3层3002室</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sz w:val="32"/>
          <w:szCs w:val="32"/>
        </w:rPr>
        <w:t>房地产开发与销售；房地产信息咨询；自有房屋租赁；房地产工程项目管理</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sz w:val="32"/>
          <w:szCs w:val="32"/>
        </w:rPr>
        <w:t>太原市小店区师范街28号3层3002室</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color w:val="333333"/>
          <w:sz w:val="32"/>
          <w:szCs w:val="32"/>
        </w:rPr>
        <w:t>030000</w:t>
      </w:r>
    </w:p>
    <w:p>
      <w:pPr>
        <w:keepNext w:val="0"/>
        <w:keepLines w:val="0"/>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sz w:val="32"/>
          <w:szCs w:val="32"/>
        </w:rPr>
        <w:t>山西晋建房地产开发有限公司创建于1990年08月15日，2019年11月13日，公司实缴注册资本金由原来叁仟万元整变更为伍仟万元整，各投资人投资比例未变动，本公司母公司在2023年6月将山西园区建设发展集团有限公司变更为山西建投城市运营集团有限公司，集团最终母公司为山西建设投资集团有限公司。</w:t>
      </w:r>
    </w:p>
    <w:p>
      <w:pPr>
        <w:keepNext w:val="0"/>
        <w:keepLines w:val="0"/>
        <w:pageBreakBefore w:val="0"/>
        <w:numPr>
          <w:ilvl w:val="0"/>
          <w:numId w:val="12"/>
        </w:numPr>
        <w:kinsoku/>
        <w:wordWrap/>
        <w:overflowPunct/>
        <w:topLinePunct w:val="0"/>
        <w:autoSpaceDE/>
        <w:autoSpaceDN/>
        <w:bidi w:val="0"/>
        <w:spacing w:line="600" w:lineRule="exact"/>
        <w:ind w:firstLine="640" w:firstLineChars="200"/>
        <w:rPr>
          <w:rFonts w:ascii="黑体" w:hAnsi="黑体" w:eastAsia="黑体" w:cs="黑体"/>
          <w:color w:val="333333"/>
          <w:sz w:val="32"/>
          <w:szCs w:val="32"/>
        </w:rPr>
      </w:pPr>
      <w:r>
        <w:rPr>
          <w:rFonts w:hint="eastAsia" w:ascii="黑体" w:hAnsi="黑体" w:eastAsia="黑体" w:cs="黑体"/>
          <w:sz w:val="32"/>
          <w:szCs w:val="32"/>
        </w:rPr>
        <w:t>主要会计数据</w:t>
      </w:r>
    </w:p>
    <w:p>
      <w:pPr>
        <w:keepNext w:val="0"/>
        <w:keepLines w:val="0"/>
        <w:pageBreakBefore w:val="0"/>
        <w:widowControl/>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截止2023年0</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月30日，公司资产总额12</w:t>
      </w:r>
      <w:r>
        <w:rPr>
          <w:rFonts w:ascii="仿宋_GB2312" w:hAnsi="仿宋_GB2312" w:eastAsia="仿宋_GB2312" w:cs="仿宋_GB2312"/>
          <w:sz w:val="32"/>
          <w:szCs w:val="32"/>
        </w:rPr>
        <w:t>8582.26</w:t>
      </w:r>
      <w:r>
        <w:rPr>
          <w:rFonts w:hint="eastAsia" w:ascii="仿宋_GB2312" w:hAnsi="仿宋_GB2312" w:eastAsia="仿宋_GB2312" w:cs="仿宋_GB2312"/>
          <w:sz w:val="32"/>
          <w:szCs w:val="32"/>
        </w:rPr>
        <w:t>万元，存货</w:t>
      </w:r>
      <w:r>
        <w:rPr>
          <w:rFonts w:ascii="仿宋_GB2312" w:hAnsi="仿宋_GB2312" w:eastAsia="仿宋_GB2312" w:cs="仿宋_GB2312"/>
          <w:sz w:val="32"/>
          <w:szCs w:val="32"/>
        </w:rPr>
        <w:t>52958.59</w:t>
      </w:r>
      <w:r>
        <w:rPr>
          <w:rFonts w:hint="eastAsia" w:ascii="仿宋_GB2312" w:hAnsi="仿宋_GB2312" w:eastAsia="仿宋_GB2312" w:cs="仿宋_GB2312"/>
          <w:sz w:val="32"/>
          <w:szCs w:val="32"/>
        </w:rPr>
        <w:t>万元，固定资产净值</w:t>
      </w:r>
      <w:r>
        <w:rPr>
          <w:rFonts w:ascii="仿宋_GB2312" w:hAnsi="仿宋_GB2312" w:eastAsia="仿宋_GB2312" w:cs="仿宋_GB2312"/>
          <w:sz w:val="32"/>
          <w:szCs w:val="32"/>
        </w:rPr>
        <w:t>1199.88</w:t>
      </w:r>
      <w:r>
        <w:rPr>
          <w:rFonts w:hint="eastAsia" w:ascii="仿宋_GB2312" w:hAnsi="仿宋_GB2312" w:eastAsia="仿宋_GB2312" w:cs="仿宋_GB2312"/>
          <w:sz w:val="32"/>
          <w:szCs w:val="32"/>
        </w:rPr>
        <w:t>万元，负债总额</w:t>
      </w:r>
      <w:r>
        <w:rPr>
          <w:rFonts w:ascii="仿宋_GB2312" w:hAnsi="仿宋_GB2312" w:eastAsia="仿宋_GB2312" w:cs="仿宋_GB2312"/>
          <w:sz w:val="32"/>
          <w:szCs w:val="32"/>
        </w:rPr>
        <w:t>117167.19</w:t>
      </w:r>
      <w:r>
        <w:rPr>
          <w:rFonts w:hint="eastAsia" w:ascii="仿宋_GB2312" w:hAnsi="仿宋_GB2312" w:eastAsia="仿宋_GB2312" w:cs="仿宋_GB2312"/>
          <w:sz w:val="32"/>
          <w:szCs w:val="32"/>
        </w:rPr>
        <w:t>万元，应付账款</w:t>
      </w:r>
      <w:r>
        <w:rPr>
          <w:rFonts w:ascii="仿宋_GB2312" w:hAnsi="仿宋_GB2312" w:eastAsia="仿宋_GB2312" w:cs="仿宋_GB2312"/>
          <w:sz w:val="32"/>
          <w:szCs w:val="32"/>
        </w:rPr>
        <w:t>1648.3</w:t>
      </w:r>
      <w:r>
        <w:rPr>
          <w:rFonts w:hint="eastAsia" w:ascii="仿宋_GB2312" w:hAnsi="仿宋_GB2312" w:eastAsia="仿宋_GB2312" w:cs="仿宋_GB2312"/>
          <w:sz w:val="32"/>
          <w:szCs w:val="32"/>
        </w:rPr>
        <w:t>万元，应交税费</w:t>
      </w:r>
      <w:r>
        <w:rPr>
          <w:rFonts w:ascii="仿宋_GB2312" w:hAnsi="仿宋_GB2312" w:eastAsia="仿宋_GB2312" w:cs="仿宋_GB2312"/>
          <w:sz w:val="32"/>
          <w:szCs w:val="32"/>
        </w:rPr>
        <w:t>904.82</w:t>
      </w:r>
      <w:r>
        <w:rPr>
          <w:rFonts w:hint="eastAsia" w:ascii="仿宋_GB2312" w:hAnsi="仿宋_GB2312" w:eastAsia="仿宋_GB2312" w:cs="仿宋_GB2312"/>
          <w:sz w:val="32"/>
          <w:szCs w:val="32"/>
        </w:rPr>
        <w:t>万元，所有者权益</w:t>
      </w:r>
      <w:r>
        <w:rPr>
          <w:rFonts w:ascii="仿宋_GB2312" w:hAnsi="仿宋_GB2312" w:eastAsia="仿宋_GB2312" w:cs="仿宋_GB2312"/>
          <w:sz w:val="32"/>
          <w:szCs w:val="32"/>
        </w:rPr>
        <w:t>11415.07</w:t>
      </w:r>
      <w:r>
        <w:rPr>
          <w:rFonts w:hint="eastAsia" w:ascii="仿宋_GB2312" w:hAnsi="仿宋_GB2312" w:eastAsia="仿宋_GB2312" w:cs="仿宋_GB2312"/>
          <w:sz w:val="32"/>
          <w:szCs w:val="32"/>
        </w:rPr>
        <w:t>万元，资产负债率</w:t>
      </w:r>
      <w:r>
        <w:rPr>
          <w:rFonts w:ascii="仿宋_GB2312" w:hAnsi="仿宋_GB2312" w:eastAsia="仿宋_GB2312" w:cs="仿宋_GB2312"/>
          <w:sz w:val="32"/>
          <w:szCs w:val="32"/>
        </w:rPr>
        <w:t>91.12</w:t>
      </w:r>
      <w:r>
        <w:rPr>
          <w:rFonts w:hint="eastAsia" w:ascii="仿宋_GB2312" w:hAnsi="仿宋_GB2312" w:eastAsia="仿宋_GB2312" w:cs="仿宋_GB2312"/>
          <w:sz w:val="32"/>
          <w:szCs w:val="32"/>
        </w:rPr>
        <w:t>%。营业收入6744.34万元，营业成本591</w:t>
      </w:r>
      <w:r>
        <w:rPr>
          <w:rFonts w:ascii="仿宋_GB2312" w:hAnsi="仿宋_GB2312" w:eastAsia="仿宋_GB2312" w:cs="仿宋_GB2312"/>
          <w:sz w:val="32"/>
          <w:szCs w:val="32"/>
        </w:rPr>
        <w:t>2.78</w:t>
      </w:r>
      <w:r>
        <w:rPr>
          <w:rFonts w:hint="eastAsia" w:ascii="仿宋_GB2312" w:hAnsi="仿宋_GB2312" w:eastAsia="仿宋_GB2312" w:cs="仿宋_GB2312"/>
          <w:sz w:val="32"/>
          <w:szCs w:val="32"/>
        </w:rPr>
        <w:t>万元，销售费用</w:t>
      </w:r>
      <w:r>
        <w:rPr>
          <w:rFonts w:ascii="仿宋_GB2312" w:hAnsi="仿宋_GB2312" w:eastAsia="仿宋_GB2312" w:cs="仿宋_GB2312"/>
          <w:sz w:val="32"/>
          <w:szCs w:val="32"/>
        </w:rPr>
        <w:t>217.19</w:t>
      </w:r>
      <w:r>
        <w:rPr>
          <w:rFonts w:hint="eastAsia" w:ascii="仿宋_GB2312" w:hAnsi="仿宋_GB2312" w:eastAsia="仿宋_GB2312" w:cs="仿宋_GB2312"/>
          <w:sz w:val="32"/>
          <w:szCs w:val="32"/>
        </w:rPr>
        <w:t>万元，管理费用</w:t>
      </w:r>
      <w:r>
        <w:rPr>
          <w:rFonts w:ascii="仿宋_GB2312" w:hAnsi="仿宋_GB2312" w:eastAsia="仿宋_GB2312" w:cs="仿宋_GB2312"/>
          <w:sz w:val="32"/>
          <w:szCs w:val="32"/>
        </w:rPr>
        <w:t>330.01</w:t>
      </w:r>
      <w:r>
        <w:rPr>
          <w:rFonts w:hint="eastAsia" w:ascii="仿宋_GB2312" w:hAnsi="仿宋_GB2312" w:eastAsia="仿宋_GB2312" w:cs="仿宋_GB2312"/>
          <w:sz w:val="32"/>
          <w:szCs w:val="32"/>
        </w:rPr>
        <w:t>万元，财务费用-</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万元，利润总额</w:t>
      </w:r>
      <w:r>
        <w:rPr>
          <w:rFonts w:ascii="仿宋_GB2312" w:hAnsi="仿宋_GB2312" w:eastAsia="仿宋_GB2312" w:cs="仿宋_GB2312"/>
          <w:sz w:val="32"/>
          <w:szCs w:val="32"/>
        </w:rPr>
        <w:t>182.97</w:t>
      </w:r>
      <w:r>
        <w:rPr>
          <w:rFonts w:hint="eastAsia" w:ascii="仿宋_GB2312" w:hAnsi="仿宋_GB2312" w:eastAsia="仿宋_GB2312" w:cs="仿宋_GB2312"/>
          <w:sz w:val="32"/>
          <w:szCs w:val="32"/>
        </w:rPr>
        <w:t>万元，净利润</w:t>
      </w:r>
      <w:r>
        <w:rPr>
          <w:rFonts w:ascii="仿宋_GB2312" w:hAnsi="仿宋_GB2312" w:eastAsia="仿宋_GB2312" w:cs="仿宋_GB2312"/>
          <w:sz w:val="32"/>
          <w:szCs w:val="32"/>
        </w:rPr>
        <w:t>108.87</w:t>
      </w:r>
      <w:r>
        <w:rPr>
          <w:rFonts w:hint="eastAsia" w:ascii="仿宋_GB2312" w:hAnsi="仿宋_GB2312" w:eastAsia="仿宋_GB2312" w:cs="仿宋_GB2312"/>
          <w:sz w:val="32"/>
          <w:szCs w:val="32"/>
        </w:rPr>
        <w:t>万元。</w:t>
      </w:r>
    </w:p>
    <w:p>
      <w:pPr>
        <w:keepNext w:val="0"/>
        <w:keepLines w:val="0"/>
        <w:pageBreakBefore w:val="0"/>
        <w:numPr>
          <w:ilvl w:val="0"/>
          <w:numId w:val="12"/>
        </w:numPr>
        <w:kinsoku/>
        <w:wordWrap/>
        <w:overflowPunct/>
        <w:topLinePunct w:val="0"/>
        <w:autoSpaceDE/>
        <w:autoSpaceDN/>
        <w:bidi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预算执行情况</w:t>
      </w:r>
    </w:p>
    <w:p>
      <w:pPr>
        <w:keepNext w:val="0"/>
        <w:keepLines w:val="0"/>
        <w:pageBreakBefore w:val="0"/>
        <w:widowControl/>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月，营业收入完成全年预算指标35.89%，利润总额完成全年预算指标</w:t>
      </w:r>
      <w:r>
        <w:rPr>
          <w:rFonts w:ascii="仿宋_GB2312" w:hAnsi="仿宋_GB2312" w:eastAsia="仿宋_GB2312" w:cs="仿宋_GB2312"/>
          <w:sz w:val="32"/>
          <w:szCs w:val="32"/>
        </w:rPr>
        <w:t>7.03</w:t>
      </w:r>
      <w:r>
        <w:rPr>
          <w:rFonts w:hint="eastAsia" w:ascii="仿宋_GB2312" w:hAnsi="仿宋_GB2312" w:eastAsia="仿宋_GB2312" w:cs="仿宋_GB2312"/>
          <w:sz w:val="32"/>
          <w:szCs w:val="32"/>
        </w:rPr>
        <w:t>%。</w:t>
      </w:r>
    </w:p>
    <w:p>
      <w:pPr>
        <w:keepNext w:val="0"/>
        <w:keepLines w:val="0"/>
        <w:pageBreakBefore w:val="0"/>
        <w:numPr>
          <w:ilvl w:val="0"/>
          <w:numId w:val="12"/>
        </w:numPr>
        <w:kinsoku/>
        <w:wordWrap/>
        <w:overflowPunct/>
        <w:topLinePunct w:val="0"/>
        <w:autoSpaceDE/>
        <w:autoSpaceDN/>
        <w:bidi w:val="0"/>
        <w:spacing w:line="600" w:lineRule="exact"/>
        <w:ind w:firstLine="640" w:firstLineChars="200"/>
        <w:rPr>
          <w:rFonts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环境保护情况</w:t>
      </w:r>
    </w:p>
    <w:p>
      <w:pPr>
        <w:keepNext w:val="0"/>
        <w:keepLines w:val="0"/>
        <w:pageBreakBefore w:val="0"/>
        <w:kinsoku/>
        <w:wordWrap/>
        <w:overflowPunct/>
        <w:topLinePunct w:val="0"/>
        <w:autoSpaceDE/>
        <w:autoSpaceDN/>
        <w:bidi w:val="0"/>
        <w:spacing w:line="600" w:lineRule="exact"/>
        <w:ind w:firstLine="640" w:firstLineChars="200"/>
        <w:rPr>
          <w:rFonts w:ascii="宋体" w:hAnsi="宋体" w:cs="宋体"/>
          <w:color w:val="000000"/>
          <w:sz w:val="32"/>
          <w:szCs w:val="32"/>
          <w:shd w:val="clear" w:color="080000" w:fill="FFFFFF"/>
        </w:rPr>
      </w:pPr>
      <w:r>
        <w:rPr>
          <w:rFonts w:hint="eastAsia" w:ascii="仿宋_GB2312" w:hAnsi="仿宋_GB2312" w:eastAsia="仿宋_GB2312" w:cs="仿宋_GB2312"/>
          <w:sz w:val="32"/>
          <w:szCs w:val="32"/>
        </w:rPr>
        <w:t>我公司严格按照《中华人民共和国环境保护法》及集团公司环境保护管理规定开展环境保护工作。</w:t>
      </w:r>
    </w:p>
    <w:p>
      <w:pPr>
        <w:keepNext w:val="0"/>
        <w:keepLines w:val="0"/>
        <w:pageBreakBefore w:val="0"/>
        <w:kinsoku/>
        <w:wordWrap/>
        <w:overflowPunct/>
        <w:topLinePunct w:val="0"/>
        <w:autoSpaceDE/>
        <w:autoSpaceDN/>
        <w:bidi w:val="0"/>
        <w:spacing w:line="600" w:lineRule="exact"/>
        <w:jc w:val="center"/>
        <w:rPr>
          <w:rFonts w:ascii="宋体" w:hAnsi="宋体" w:eastAsia="宋体" w:cs="宋体"/>
          <w:sz w:val="36"/>
          <w:szCs w:val="36"/>
        </w:rPr>
      </w:pPr>
    </w:p>
    <w:p>
      <w:pPr>
        <w:keepNext w:val="0"/>
        <w:keepLines w:val="0"/>
        <w:pageBreakBefore w:val="0"/>
        <w:kinsoku/>
        <w:wordWrap/>
        <w:overflowPunct/>
        <w:topLinePunct w:val="0"/>
        <w:autoSpaceDE/>
        <w:autoSpaceDN/>
        <w:bidi w:val="0"/>
        <w:spacing w:line="600" w:lineRule="exact"/>
        <w:jc w:val="center"/>
        <w:rPr>
          <w:rFonts w:ascii="宋体" w:hAnsi="宋体" w:eastAsia="宋体" w:cs="宋体"/>
          <w:sz w:val="36"/>
          <w:szCs w:val="36"/>
        </w:rPr>
      </w:pPr>
    </w:p>
    <w:p>
      <w:pPr>
        <w:keepNext w:val="0"/>
        <w:keepLines w:val="0"/>
        <w:pageBreakBefore w:val="0"/>
        <w:kinsoku/>
        <w:wordWrap/>
        <w:overflowPunct/>
        <w:topLinePunct w:val="0"/>
        <w:autoSpaceDE/>
        <w:autoSpaceDN/>
        <w:bidi w:val="0"/>
        <w:spacing w:line="600" w:lineRule="exact"/>
        <w:jc w:val="center"/>
        <w:rPr>
          <w:rFonts w:ascii="宋体" w:hAnsi="宋体" w:eastAsia="宋体" w:cs="宋体"/>
          <w:sz w:val="36"/>
          <w:szCs w:val="36"/>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              山西晋建房地产开发有限公司</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（签章）                     2023年</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rPr>
        <w:br w:type="page"/>
      </w:r>
      <w:r>
        <w:rPr>
          <w:rFonts w:hint="eastAsia" w:ascii="方正小标宋简体" w:hAnsi="方正小标宋简体" w:eastAsia="方正小标宋简体" w:cs="方正小标宋简体"/>
          <w:sz w:val="44"/>
          <w:szCs w:val="44"/>
        </w:rPr>
        <w:t>山西晋建龙盛置业有限公司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2023年三季度财务等重大信息</w:t>
      </w:r>
    </w:p>
    <w:p>
      <w:pPr>
        <w:keepNext w:val="0"/>
        <w:keepLines w:val="0"/>
        <w:pageBreakBefore w:val="0"/>
        <w:kinsoku/>
        <w:wordWrap/>
        <w:overflowPunct/>
        <w:topLinePunct w:val="0"/>
        <w:autoSpaceDE/>
        <w:autoSpaceDN/>
        <w:bidi w:val="0"/>
        <w:spacing w:line="600" w:lineRule="exact"/>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一、企业基本情况</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山西晋建龙盛置业有限公司</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sz w:val="32"/>
          <w:szCs w:val="32"/>
        </w:rPr>
        <w:t>山西晋建龙盛置业有限公司</w:t>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法定代表人：</w:t>
      </w:r>
      <w:r>
        <w:rPr>
          <w:rFonts w:hint="eastAsia" w:ascii="仿宋_GB2312" w:hAnsi="仿宋_GB2312" w:eastAsia="仿宋_GB2312" w:cs="仿宋_GB2312"/>
          <w:sz w:val="32"/>
          <w:szCs w:val="32"/>
        </w:rPr>
        <w:t>段成功</w:t>
      </w:r>
      <w:r>
        <w:rPr>
          <w:rFonts w:hint="eastAsia" w:ascii="仿宋_GB2312" w:hAnsi="仿宋_GB2312" w:eastAsia="仿宋_GB2312" w:cs="仿宋_GB2312"/>
          <w:sz w:val="32"/>
          <w:szCs w:val="32"/>
        </w:rPr>
        <w:tab/>
      </w:r>
    </w:p>
    <w:p>
      <w:pPr>
        <w:keepNext w:val="0"/>
        <w:keepLines w:val="0"/>
        <w:pageBreakBefore w:val="0"/>
        <w:kinsoku/>
        <w:wordWrap/>
        <w:overflowPunct/>
        <w:topLinePunct w:val="0"/>
        <w:autoSpaceDE/>
        <w:autoSpaceDN/>
        <w:bidi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sz w:val="32"/>
          <w:szCs w:val="32"/>
        </w:rPr>
        <w:t>山西晋建房地产开发有限公司</w:t>
      </w:r>
    </w:p>
    <w:p>
      <w:pPr>
        <w:keepNext w:val="0"/>
        <w:keepLines w:val="0"/>
        <w:pageBreakBefore w:val="0"/>
        <w:kinsoku/>
        <w:wordWrap/>
        <w:overflowPunct/>
        <w:topLinePunct w:val="0"/>
        <w:autoSpaceDE/>
        <w:autoSpaceDN/>
        <w:bidi w:val="0"/>
        <w:spacing w:line="600" w:lineRule="exact"/>
        <w:ind w:left="638" w:leftChars="304"/>
        <w:rPr>
          <w:rFonts w:ascii="仿宋_GB2312" w:hAnsi="仿宋_GB2312" w:eastAsia="仿宋_GB2312" w:cs="仿宋_GB2312"/>
          <w:sz w:val="32"/>
          <w:szCs w:val="32"/>
        </w:rPr>
      </w:pPr>
      <w:r>
        <w:rPr>
          <w:rFonts w:hint="eastAsia" w:ascii="仿宋_GB2312" w:hAnsi="仿宋_GB2312" w:eastAsia="仿宋_GB2312" w:cs="仿宋_GB2312"/>
          <w:b/>
          <w:bCs/>
          <w:sz w:val="32"/>
          <w:szCs w:val="32"/>
        </w:rPr>
        <w:t>注册地址：</w:t>
      </w:r>
      <w:bookmarkStart w:id="0" w:name="_Hlk147822270"/>
      <w:r>
        <w:rPr>
          <w:rFonts w:hint="eastAsia" w:ascii="仿宋_GB2312" w:hAnsi="仿宋_GB2312" w:eastAsia="仿宋_GB2312" w:cs="仿宋_GB2312"/>
          <w:sz w:val="32"/>
          <w:szCs w:val="32"/>
        </w:rPr>
        <w:t>山西省晋中市榆次区龙城中央大道1666号</w:t>
      </w:r>
      <w:bookmarkEnd w:id="0"/>
      <w:r>
        <w:rPr>
          <w:rFonts w:hint="eastAsia" w:ascii="仿宋_GB2312" w:hAnsi="仿宋_GB2312" w:eastAsia="仿宋_GB2312" w:cs="仿宋_GB2312"/>
          <w:b/>
          <w:bCs/>
          <w:sz w:val="32"/>
          <w:szCs w:val="32"/>
        </w:rPr>
        <w:t>经营范围：</w:t>
      </w:r>
      <w:r>
        <w:rPr>
          <w:rFonts w:hint="eastAsia" w:ascii="仿宋_GB2312" w:hAnsi="仿宋_GB2312" w:eastAsia="仿宋_GB2312" w:cs="仿宋_GB2312"/>
          <w:sz w:val="32"/>
          <w:szCs w:val="32"/>
        </w:rPr>
        <w:t>房地产开发经营；房地产信息咨询；自有房屋租赁服务；工程管理服务</w:t>
      </w:r>
    </w:p>
    <w:p>
      <w:pPr>
        <w:keepNext w:val="0"/>
        <w:keepLines w:val="0"/>
        <w:pageBreakBefore w:val="0"/>
        <w:kinsoku/>
        <w:wordWrap/>
        <w:overflowPunct/>
        <w:topLinePunct w:val="0"/>
        <w:autoSpaceDE/>
        <w:autoSpaceDN/>
        <w:bidi w:val="0"/>
        <w:spacing w:line="600" w:lineRule="exact"/>
        <w:ind w:left="210" w:leftChars="100" w:firstLine="321" w:firstLineChars="100"/>
        <w:rPr>
          <w:rFonts w:ascii="仿宋_GB2312" w:hAnsi="仿宋_GB2312" w:eastAsia="仿宋_GB2312" w:cs="仿宋_GB2312"/>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sz w:val="32"/>
          <w:szCs w:val="32"/>
        </w:rPr>
        <w:t xml:space="preserve">山西省晋中市榆次区龙城中央大道1666号 </w:t>
      </w:r>
    </w:p>
    <w:p>
      <w:pPr>
        <w:keepNext w:val="0"/>
        <w:keepLines w:val="0"/>
        <w:pageBreakBefore w:val="0"/>
        <w:kinsoku/>
        <w:wordWrap/>
        <w:overflowPunct/>
        <w:topLinePunct w:val="0"/>
        <w:autoSpaceDE/>
        <w:autoSpaceDN/>
        <w:bidi w:val="0"/>
        <w:spacing w:line="600" w:lineRule="exact"/>
        <w:ind w:left="210" w:leftChars="100" w:firstLine="321" w:firstLineChars="100"/>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color w:val="333333"/>
          <w:sz w:val="32"/>
          <w:szCs w:val="32"/>
        </w:rPr>
        <w:t>030600</w:t>
      </w:r>
    </w:p>
    <w:p>
      <w:pPr>
        <w:keepNext w:val="0"/>
        <w:keepLines w:val="0"/>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sz w:val="32"/>
          <w:szCs w:val="32"/>
        </w:rPr>
        <w:t>山西晋建龙盛置业有限公司成立于2020年6月17日，为山西晋建房地产开发有限公司全资子公司，集团最终母公司为山西建设投资集团有限公司。</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cs="黑体"/>
          <w:color w:val="333333"/>
          <w:sz w:val="32"/>
          <w:szCs w:val="32"/>
        </w:rPr>
      </w:pPr>
      <w:r>
        <w:rPr>
          <w:rFonts w:hint="eastAsia" w:ascii="黑体" w:hAnsi="黑体" w:eastAsia="黑体" w:cs="黑体"/>
          <w:sz w:val="32"/>
          <w:szCs w:val="32"/>
        </w:rPr>
        <w:t>二、主要会计数据</w:t>
      </w:r>
    </w:p>
    <w:p>
      <w:pPr>
        <w:keepNext w:val="0"/>
        <w:keepLines w:val="0"/>
        <w:pageBreakBefore w:val="0"/>
        <w:widowControl/>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截止2023年0</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月30日，公司资产总额</w:t>
      </w:r>
      <w:r>
        <w:rPr>
          <w:rFonts w:ascii="仿宋_GB2312" w:hAnsi="仿宋_GB2312" w:eastAsia="仿宋_GB2312" w:cs="仿宋_GB2312"/>
          <w:sz w:val="32"/>
          <w:szCs w:val="32"/>
        </w:rPr>
        <w:t>78730.52</w:t>
      </w:r>
      <w:r>
        <w:rPr>
          <w:rFonts w:hint="eastAsia" w:ascii="仿宋_GB2312" w:hAnsi="仿宋_GB2312" w:eastAsia="仿宋_GB2312" w:cs="仿宋_GB2312"/>
          <w:sz w:val="32"/>
          <w:szCs w:val="32"/>
        </w:rPr>
        <w:t>万元，存货</w:t>
      </w:r>
      <w:r>
        <w:rPr>
          <w:rFonts w:ascii="仿宋_GB2312" w:hAnsi="仿宋_GB2312" w:eastAsia="仿宋_GB2312" w:cs="仿宋_GB2312"/>
          <w:sz w:val="32"/>
          <w:szCs w:val="32"/>
        </w:rPr>
        <w:t>78497.84</w:t>
      </w:r>
      <w:r>
        <w:rPr>
          <w:rFonts w:hint="eastAsia" w:ascii="仿宋_GB2312" w:hAnsi="仿宋_GB2312" w:eastAsia="仿宋_GB2312" w:cs="仿宋_GB2312"/>
          <w:sz w:val="32"/>
          <w:szCs w:val="32"/>
        </w:rPr>
        <w:t>万元，固定资产净值0.4</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万元，负债总额</w:t>
      </w:r>
      <w:r>
        <w:rPr>
          <w:rFonts w:ascii="仿宋_GB2312" w:hAnsi="仿宋_GB2312" w:eastAsia="仿宋_GB2312" w:cs="仿宋_GB2312"/>
          <w:sz w:val="32"/>
          <w:szCs w:val="32"/>
        </w:rPr>
        <w:t>78873.02</w:t>
      </w:r>
      <w:r>
        <w:rPr>
          <w:rFonts w:hint="eastAsia" w:ascii="仿宋_GB2312" w:hAnsi="仿宋_GB2312" w:eastAsia="仿宋_GB2312" w:cs="仿宋_GB2312"/>
          <w:sz w:val="32"/>
          <w:szCs w:val="32"/>
        </w:rPr>
        <w:t>万元，应付账款</w:t>
      </w:r>
      <w:r>
        <w:rPr>
          <w:rFonts w:ascii="仿宋_GB2312" w:hAnsi="仿宋_GB2312" w:eastAsia="仿宋_GB2312" w:cs="仿宋_GB2312"/>
          <w:sz w:val="32"/>
          <w:szCs w:val="32"/>
        </w:rPr>
        <w:t>13410.77</w:t>
      </w:r>
      <w:r>
        <w:rPr>
          <w:rFonts w:hint="eastAsia" w:ascii="仿宋_GB2312" w:hAnsi="仿宋_GB2312" w:eastAsia="仿宋_GB2312" w:cs="仿宋_GB2312"/>
          <w:sz w:val="32"/>
          <w:szCs w:val="32"/>
        </w:rPr>
        <w:t>万元，所有者权益-</w:t>
      </w:r>
      <w:r>
        <w:rPr>
          <w:rFonts w:ascii="仿宋_GB2312" w:hAnsi="仿宋_GB2312" w:eastAsia="仿宋_GB2312" w:cs="仿宋_GB2312"/>
          <w:sz w:val="32"/>
          <w:szCs w:val="32"/>
        </w:rPr>
        <w:t>142.5</w:t>
      </w:r>
      <w:r>
        <w:rPr>
          <w:rFonts w:hint="eastAsia" w:ascii="仿宋_GB2312" w:hAnsi="仿宋_GB2312" w:eastAsia="仿宋_GB2312" w:cs="仿宋_GB2312"/>
          <w:sz w:val="32"/>
          <w:szCs w:val="32"/>
        </w:rPr>
        <w:t>万元，资产负债率100%。营业收入0万元，销售费用17.81万元，管理费用</w:t>
      </w:r>
      <w:r>
        <w:rPr>
          <w:rFonts w:ascii="仿宋_GB2312" w:hAnsi="仿宋_GB2312" w:eastAsia="仿宋_GB2312" w:cs="仿宋_GB2312"/>
          <w:sz w:val="32"/>
          <w:szCs w:val="32"/>
        </w:rPr>
        <w:t>28.97</w:t>
      </w:r>
      <w:r>
        <w:rPr>
          <w:rFonts w:hint="eastAsia" w:ascii="仿宋_GB2312" w:hAnsi="仿宋_GB2312" w:eastAsia="仿宋_GB2312" w:cs="仿宋_GB2312"/>
          <w:sz w:val="32"/>
          <w:szCs w:val="32"/>
        </w:rPr>
        <w:t>万元，利润总额-</w:t>
      </w:r>
      <w:r>
        <w:rPr>
          <w:rFonts w:ascii="仿宋_GB2312" w:hAnsi="仿宋_GB2312" w:eastAsia="仿宋_GB2312" w:cs="仿宋_GB2312"/>
          <w:sz w:val="32"/>
          <w:szCs w:val="32"/>
        </w:rPr>
        <w:t>69.5</w:t>
      </w:r>
      <w:r>
        <w:rPr>
          <w:rFonts w:hint="eastAsia" w:ascii="仿宋_GB2312" w:hAnsi="仿宋_GB2312" w:eastAsia="仿宋_GB2312" w:cs="仿宋_GB2312"/>
          <w:sz w:val="32"/>
          <w:szCs w:val="32"/>
        </w:rPr>
        <w:t>万元，净利润-</w:t>
      </w:r>
      <w:r>
        <w:rPr>
          <w:rFonts w:ascii="仿宋_GB2312" w:hAnsi="仿宋_GB2312" w:eastAsia="仿宋_GB2312" w:cs="仿宋_GB2312"/>
          <w:sz w:val="32"/>
          <w:szCs w:val="32"/>
        </w:rPr>
        <w:t>69.5</w:t>
      </w:r>
      <w:r>
        <w:rPr>
          <w:rFonts w:hint="eastAsia" w:ascii="仿宋_GB2312" w:hAnsi="仿宋_GB2312" w:eastAsia="仿宋_GB2312" w:cs="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三、预算执行情况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月，营业收入完成全年预算指标0%，利润总额完成全年预算指标</w:t>
      </w:r>
      <w:r>
        <w:rPr>
          <w:rFonts w:ascii="仿宋_GB2312" w:hAnsi="仿宋_GB2312" w:eastAsia="仿宋_GB2312" w:cs="仿宋_GB2312"/>
          <w:sz w:val="32"/>
          <w:szCs w:val="32"/>
        </w:rPr>
        <w:t>151.09</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四、环境保护情况</w:t>
      </w:r>
    </w:p>
    <w:p>
      <w:pPr>
        <w:keepNext w:val="0"/>
        <w:keepLines w:val="0"/>
        <w:pageBreakBefore w:val="0"/>
        <w:kinsoku/>
        <w:wordWrap/>
        <w:overflowPunct/>
        <w:topLinePunct w:val="0"/>
        <w:autoSpaceDE/>
        <w:autoSpaceDN/>
        <w:bidi w:val="0"/>
        <w:spacing w:line="600" w:lineRule="exact"/>
        <w:ind w:firstLine="640" w:firstLineChars="200"/>
        <w:rPr>
          <w:rFonts w:ascii="微软雅黑" w:hAnsi="微软雅黑" w:eastAsia="微软雅黑" w:cs="微软雅黑"/>
          <w:sz w:val="32"/>
          <w:szCs w:val="32"/>
        </w:rPr>
      </w:pPr>
      <w:r>
        <w:rPr>
          <w:rFonts w:hint="eastAsia" w:ascii="仿宋_GB2312" w:hAnsi="仿宋_GB2312" w:eastAsia="仿宋_GB2312" w:cs="仿宋_GB2312"/>
          <w:sz w:val="32"/>
          <w:szCs w:val="32"/>
        </w:rPr>
        <w:t>我公司严格按照《中华人民共和国环境保护法》及集团公司环境保护管理规定开展环境保护工作。</w:t>
      </w:r>
    </w:p>
    <w:p>
      <w:pPr>
        <w:keepNext w:val="0"/>
        <w:keepLines w:val="0"/>
        <w:pageBreakBefore w:val="0"/>
        <w:kinsoku/>
        <w:wordWrap/>
        <w:overflowPunct/>
        <w:topLinePunct w:val="0"/>
        <w:autoSpaceDE/>
        <w:autoSpaceDN/>
        <w:bidi w:val="0"/>
        <w:spacing w:line="600" w:lineRule="exact"/>
        <w:jc w:val="center"/>
        <w:rPr>
          <w:rFonts w:ascii="微软雅黑" w:hAnsi="微软雅黑" w:eastAsia="微软雅黑" w:cs="微软雅黑"/>
          <w:sz w:val="32"/>
          <w:szCs w:val="32"/>
        </w:rPr>
      </w:pPr>
    </w:p>
    <w:p>
      <w:pPr>
        <w:keepNext w:val="0"/>
        <w:keepLines w:val="0"/>
        <w:pageBreakBefore w:val="0"/>
        <w:kinsoku/>
        <w:wordWrap/>
        <w:overflowPunct/>
        <w:topLinePunct w:val="0"/>
        <w:autoSpaceDE/>
        <w:autoSpaceDN/>
        <w:bidi w:val="0"/>
        <w:spacing w:line="600" w:lineRule="exact"/>
        <w:jc w:val="center"/>
        <w:rPr>
          <w:rFonts w:ascii="微软雅黑" w:hAnsi="微软雅黑" w:eastAsia="微软雅黑" w:cs="微软雅黑"/>
          <w:sz w:val="32"/>
          <w:szCs w:val="32"/>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              山西晋建龙盛置业有限公司</w:t>
      </w: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（签章）                     2023年</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spacing w:line="600" w:lineRule="exact"/>
        <w:rPr>
          <w:rFonts w:hint="eastAsia" w:ascii="微软雅黑" w:hAnsi="微软雅黑" w:eastAsia="微软雅黑" w:cs="微软雅黑"/>
          <w:sz w:val="18"/>
          <w:szCs w:val="18"/>
          <w:lang w:val="en-US" w:eastAsia="zh-CN"/>
        </w:rPr>
      </w:pPr>
      <w:r>
        <w:rPr>
          <w:rFonts w:ascii="微软雅黑" w:hAnsi="微软雅黑" w:eastAsia="微软雅黑" w:cs="微软雅黑"/>
          <w:sz w:val="44"/>
          <w:szCs w:val="44"/>
        </w:rPr>
        <w:br w:type="page"/>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both"/>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太原恒信之房地产经纪</w:t>
      </w:r>
      <w:r>
        <w:rPr>
          <w:rFonts w:hint="eastAsia" w:ascii="方正小标宋简体" w:hAnsi="方正小标宋简体" w:eastAsia="方正小标宋简体" w:cs="方正小标宋简体"/>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both"/>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三季度</w:t>
      </w:r>
      <w:r>
        <w:rPr>
          <w:rFonts w:hint="eastAsia" w:ascii="方正小标宋简体" w:hAnsi="方正小标宋简体" w:eastAsia="方正小标宋简体" w:cs="方正小标宋简体"/>
          <w:sz w:val="44"/>
          <w:szCs w:val="44"/>
        </w:rPr>
        <w:t>财务等重大信息</w:t>
      </w:r>
    </w:p>
    <w:p>
      <w:pPr>
        <w:keepNext w:val="0"/>
        <w:keepLines w:val="0"/>
        <w:pageBreakBefore w:val="0"/>
        <w:kinsoku/>
        <w:wordWrap/>
        <w:overflowPunct/>
        <w:topLinePunct w:val="0"/>
        <w:autoSpaceDE/>
        <w:autoSpaceDN/>
        <w:bidi w:val="0"/>
        <w:spacing w:line="600" w:lineRule="exact"/>
        <w:jc w:val="both"/>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中文名称：</w:t>
      </w:r>
      <w:r>
        <w:rPr>
          <w:rFonts w:hint="eastAsia" w:ascii="仿宋_GB2312" w:hAnsi="仿宋_GB2312" w:eastAsia="仿宋_GB2312" w:cs="仿宋_GB2312"/>
          <w:b w:val="0"/>
          <w:bCs w:val="0"/>
          <w:sz w:val="32"/>
          <w:szCs w:val="32"/>
          <w:highlight w:val="none"/>
          <w:lang w:val="en-US" w:eastAsia="zh-CN"/>
        </w:rPr>
        <w:t>太原恒信之房地产经纪有限公司</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highlight w:val="none"/>
          <w:lang w:val="en-US" w:eastAsia="zh-CN"/>
        </w:rPr>
        <w:t>王秋玲</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highlight w:val="none"/>
          <w:lang w:val="en-US" w:eastAsia="zh-CN"/>
        </w:rPr>
        <w:t>山西晋建房地产开发有限公司</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注册地址：</w:t>
      </w:r>
      <w:r>
        <w:rPr>
          <w:rFonts w:hint="eastAsia" w:ascii="仿宋_GB2312" w:hAnsi="仿宋_GB2312" w:eastAsia="仿宋_GB2312" w:cs="仿宋_GB2312"/>
          <w:b w:val="0"/>
          <w:bCs w:val="0"/>
          <w:sz w:val="32"/>
          <w:szCs w:val="32"/>
          <w:lang w:val="en-US" w:eastAsia="zh-CN"/>
        </w:rPr>
        <w:t>太原市小店区师范街28号2层201室</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经营范围：</w:t>
      </w:r>
      <w:r>
        <w:rPr>
          <w:rFonts w:hint="eastAsia" w:ascii="仿宋_GB2312" w:hAnsi="仿宋_GB2312" w:eastAsia="仿宋_GB2312" w:cs="仿宋_GB2312"/>
          <w:b w:val="0"/>
          <w:bCs w:val="0"/>
          <w:sz w:val="32"/>
          <w:szCs w:val="32"/>
          <w:lang w:val="en-US" w:eastAsia="zh-CN"/>
        </w:rPr>
        <w:t>房地产经纪；房地产信息咨询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color w:val="333333"/>
          <w:sz w:val="32"/>
          <w:szCs w:val="32"/>
        </w:rPr>
        <w:t>办公地址：</w:t>
      </w:r>
      <w:r>
        <w:rPr>
          <w:rFonts w:hint="eastAsia" w:ascii="仿宋_GB2312" w:hAnsi="仿宋_GB2312" w:eastAsia="仿宋_GB2312" w:cs="仿宋_GB2312"/>
          <w:b w:val="0"/>
          <w:bCs w:val="0"/>
          <w:sz w:val="32"/>
          <w:szCs w:val="32"/>
          <w:highlight w:val="none"/>
          <w:lang w:val="en-US" w:eastAsia="zh-CN"/>
        </w:rPr>
        <w:t>太原市小店区师范街28号2层201室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color w:val="333333"/>
          <w:sz w:val="32"/>
          <w:szCs w:val="32"/>
        </w:rPr>
        <w:t>邮政编码：</w:t>
      </w:r>
      <w:r>
        <w:rPr>
          <w:rFonts w:hint="eastAsia" w:ascii="仿宋_GB2312" w:hAnsi="仿宋_GB2312" w:eastAsia="仿宋_GB2312" w:cs="仿宋_GB2312"/>
          <w:b w:val="0"/>
          <w:bCs w:val="0"/>
          <w:sz w:val="32"/>
          <w:szCs w:val="32"/>
          <w:highlight w:val="none"/>
          <w:lang w:val="en-US" w:eastAsia="zh-CN"/>
        </w:rPr>
        <w:t>030000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color w:val="333333"/>
          <w:sz w:val="32"/>
          <w:szCs w:val="32"/>
          <w:lang w:val="en-US" w:eastAsia="zh-CN"/>
        </w:rPr>
        <w:t>企业简介：</w:t>
      </w:r>
      <w:r>
        <w:rPr>
          <w:rFonts w:hint="eastAsia" w:ascii="仿宋_GB2312" w:hAnsi="仿宋_GB2312" w:eastAsia="仿宋_GB2312" w:cs="仿宋_GB2312"/>
          <w:b w:val="0"/>
          <w:bCs w:val="0"/>
          <w:sz w:val="32"/>
          <w:szCs w:val="32"/>
          <w:highlight w:val="none"/>
          <w:lang w:val="en-US" w:eastAsia="zh-CN"/>
        </w:rPr>
        <w:t>太原恒信之房地产经纪有限公司成立于2005年02月24日，注册资本为为30万元。是山西晋建房地产开发有限公司的全资子公司，最终母公司为山西建设投资集团有限公司。</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333333"/>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主要会计数据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highlight w:val="none"/>
          <w:vertAlign w:val="superscript"/>
          <w:lang w:eastAsia="zh-CN"/>
        </w:rPr>
      </w:pPr>
      <w:r>
        <w:rPr>
          <w:rFonts w:hint="eastAsia" w:ascii="仿宋_GB2312" w:hAnsi="仿宋_GB2312" w:eastAsia="仿宋_GB2312" w:cs="仿宋_GB2312"/>
          <w:b w:val="0"/>
          <w:bCs w:val="0"/>
          <w:sz w:val="32"/>
          <w:szCs w:val="32"/>
          <w:highlight w:val="none"/>
        </w:rPr>
        <w:t>截</w:t>
      </w:r>
      <w:r>
        <w:rPr>
          <w:rFonts w:hint="eastAsia" w:ascii="仿宋_GB2312" w:hAnsi="仿宋_GB2312" w:eastAsia="仿宋_GB2312" w:cs="仿宋_GB2312"/>
          <w:b w:val="0"/>
          <w:bCs w:val="0"/>
          <w:sz w:val="32"/>
          <w:szCs w:val="32"/>
          <w:highlight w:val="none"/>
          <w:lang w:val="en-US" w:eastAsia="zh-CN"/>
        </w:rPr>
        <w:t>至</w:t>
      </w:r>
      <w:r>
        <w:rPr>
          <w:rFonts w:hint="eastAsia" w:ascii="仿宋_GB2312" w:hAnsi="仿宋_GB2312" w:eastAsia="仿宋_GB2312" w:cs="仿宋_GB2312"/>
          <w:b w:val="0"/>
          <w:bCs w:val="0"/>
          <w:sz w:val="32"/>
          <w:szCs w:val="32"/>
          <w:highlight w:val="none"/>
        </w:rPr>
        <w:t>202</w:t>
      </w:r>
      <w:r>
        <w:rPr>
          <w:rFonts w:hint="eastAsia" w:ascii="仿宋_GB2312" w:hAnsi="仿宋_GB2312" w:eastAsia="仿宋_GB2312" w:cs="仿宋_GB2312"/>
          <w:b w:val="0"/>
          <w:bCs w:val="0"/>
          <w:sz w:val="32"/>
          <w:szCs w:val="32"/>
          <w:highlight w:val="none"/>
          <w:lang w:val="en-US" w:eastAsia="zh-CN"/>
        </w:rPr>
        <w:t>3</w:t>
      </w:r>
      <w:r>
        <w:rPr>
          <w:rFonts w:hint="eastAsia" w:ascii="仿宋_GB2312" w:hAnsi="仿宋_GB2312" w:eastAsia="仿宋_GB2312" w:cs="仿宋_GB2312"/>
          <w:b w:val="0"/>
          <w:bCs w:val="0"/>
          <w:sz w:val="32"/>
          <w:szCs w:val="32"/>
          <w:highlight w:val="none"/>
        </w:rPr>
        <w:t>年</w:t>
      </w:r>
      <w:r>
        <w:rPr>
          <w:rFonts w:hint="eastAsia" w:ascii="仿宋_GB2312" w:hAnsi="仿宋_GB2312" w:eastAsia="仿宋_GB2312" w:cs="仿宋_GB2312"/>
          <w:b w:val="0"/>
          <w:bCs w:val="0"/>
          <w:sz w:val="32"/>
          <w:szCs w:val="32"/>
          <w:highlight w:val="none"/>
          <w:lang w:val="en-US" w:eastAsia="zh-CN"/>
        </w:rPr>
        <w:t>09</w:t>
      </w:r>
      <w:r>
        <w:rPr>
          <w:rFonts w:hint="eastAsia" w:ascii="仿宋_GB2312" w:hAnsi="仿宋_GB2312" w:eastAsia="仿宋_GB2312" w:cs="仿宋_GB2312"/>
          <w:b w:val="0"/>
          <w:bCs w:val="0"/>
          <w:sz w:val="32"/>
          <w:szCs w:val="32"/>
          <w:highlight w:val="none"/>
        </w:rPr>
        <w:t>月</w:t>
      </w:r>
      <w:r>
        <w:rPr>
          <w:rFonts w:hint="eastAsia" w:ascii="仿宋_GB2312" w:hAnsi="仿宋_GB2312" w:eastAsia="仿宋_GB2312" w:cs="仿宋_GB2312"/>
          <w:b w:val="0"/>
          <w:bCs w:val="0"/>
          <w:sz w:val="32"/>
          <w:szCs w:val="32"/>
          <w:highlight w:val="none"/>
          <w:lang w:val="en-US" w:eastAsia="zh-CN"/>
        </w:rPr>
        <w:t>30</w:t>
      </w:r>
      <w:r>
        <w:rPr>
          <w:rFonts w:hint="eastAsia" w:ascii="仿宋_GB2312" w:hAnsi="仿宋_GB2312" w:eastAsia="仿宋_GB2312" w:cs="仿宋_GB2312"/>
          <w:b w:val="0"/>
          <w:bCs w:val="0"/>
          <w:sz w:val="32"/>
          <w:szCs w:val="32"/>
          <w:highlight w:val="none"/>
        </w:rPr>
        <w:t>日，公司资产总额</w:t>
      </w:r>
      <w:r>
        <w:rPr>
          <w:rFonts w:hint="eastAsia" w:ascii="仿宋_GB2312" w:hAnsi="仿宋_GB2312" w:eastAsia="仿宋_GB2312" w:cs="仿宋_GB2312"/>
          <w:b w:val="0"/>
          <w:bCs w:val="0"/>
          <w:sz w:val="32"/>
          <w:szCs w:val="32"/>
          <w:highlight w:val="none"/>
          <w:lang w:val="en-US" w:eastAsia="zh-CN"/>
        </w:rPr>
        <w:t>92.04</w:t>
      </w:r>
      <w:r>
        <w:rPr>
          <w:rFonts w:hint="eastAsia" w:ascii="仿宋_GB2312" w:hAnsi="仿宋_GB2312" w:eastAsia="仿宋_GB2312" w:cs="仿宋_GB2312"/>
          <w:b w:val="0"/>
          <w:bCs w:val="0"/>
          <w:sz w:val="32"/>
          <w:szCs w:val="32"/>
          <w:highlight w:val="none"/>
        </w:rPr>
        <w:t>万元，</w:t>
      </w:r>
      <w:r>
        <w:rPr>
          <w:rFonts w:hint="eastAsia" w:ascii="仿宋_GB2312" w:hAnsi="仿宋_GB2312" w:eastAsia="仿宋_GB2312" w:cs="仿宋_GB2312"/>
          <w:b w:val="0"/>
          <w:bCs w:val="0"/>
          <w:sz w:val="32"/>
          <w:szCs w:val="32"/>
          <w:highlight w:val="none"/>
          <w:lang w:val="en-US" w:eastAsia="zh-CN"/>
        </w:rPr>
        <w:t>其中：货币资金42.86万元；</w:t>
      </w:r>
      <w:r>
        <w:rPr>
          <w:rFonts w:hint="eastAsia" w:ascii="仿宋_GB2312" w:hAnsi="仿宋_GB2312" w:eastAsia="仿宋_GB2312" w:cs="仿宋_GB2312"/>
          <w:b w:val="0"/>
          <w:bCs w:val="0"/>
          <w:sz w:val="32"/>
          <w:szCs w:val="32"/>
          <w:highlight w:val="none"/>
        </w:rPr>
        <w:t>负债总额</w:t>
      </w:r>
      <w:r>
        <w:rPr>
          <w:rFonts w:hint="eastAsia" w:ascii="仿宋_GB2312" w:hAnsi="仿宋_GB2312" w:eastAsia="仿宋_GB2312" w:cs="仿宋_GB2312"/>
          <w:b w:val="0"/>
          <w:bCs w:val="0"/>
          <w:sz w:val="32"/>
          <w:szCs w:val="32"/>
          <w:highlight w:val="none"/>
          <w:lang w:val="en-US" w:eastAsia="zh-CN"/>
        </w:rPr>
        <w:t>75.88</w:t>
      </w:r>
      <w:r>
        <w:rPr>
          <w:rFonts w:hint="eastAsia" w:ascii="仿宋_GB2312" w:hAnsi="仿宋_GB2312" w:eastAsia="仿宋_GB2312" w:cs="仿宋_GB2312"/>
          <w:b w:val="0"/>
          <w:bCs w:val="0"/>
          <w:sz w:val="32"/>
          <w:szCs w:val="32"/>
          <w:highlight w:val="none"/>
        </w:rPr>
        <w:t>万元，所有者权益</w:t>
      </w:r>
      <w:r>
        <w:rPr>
          <w:rFonts w:hint="eastAsia" w:ascii="仿宋_GB2312" w:hAnsi="仿宋_GB2312" w:eastAsia="仿宋_GB2312" w:cs="仿宋_GB2312"/>
          <w:b w:val="0"/>
          <w:bCs w:val="0"/>
          <w:sz w:val="32"/>
          <w:szCs w:val="32"/>
          <w:highlight w:val="none"/>
          <w:lang w:val="en-US" w:eastAsia="zh-CN"/>
        </w:rPr>
        <w:t>为16.16</w:t>
      </w:r>
      <w:r>
        <w:rPr>
          <w:rFonts w:hint="eastAsia" w:ascii="仿宋_GB2312" w:hAnsi="仿宋_GB2312" w:eastAsia="仿宋_GB2312" w:cs="仿宋_GB2312"/>
          <w:b w:val="0"/>
          <w:bCs w:val="0"/>
          <w:sz w:val="32"/>
          <w:szCs w:val="32"/>
          <w:highlight w:val="none"/>
        </w:rPr>
        <w:t>万元，资产负债率</w:t>
      </w:r>
      <w:r>
        <w:rPr>
          <w:rFonts w:hint="eastAsia" w:ascii="仿宋_GB2312" w:hAnsi="仿宋_GB2312" w:eastAsia="仿宋_GB2312" w:cs="仿宋_GB2312"/>
          <w:b w:val="0"/>
          <w:bCs w:val="0"/>
          <w:sz w:val="32"/>
          <w:szCs w:val="32"/>
          <w:highlight w:val="none"/>
          <w:lang w:val="en-US" w:eastAsia="zh-CN"/>
        </w:rPr>
        <w:t>82.44</w:t>
      </w:r>
      <w:r>
        <w:rPr>
          <w:rFonts w:hint="eastAsia" w:ascii="仿宋_GB2312" w:hAnsi="仿宋_GB2312" w:eastAsia="仿宋_GB2312" w:cs="仿宋_GB2312"/>
          <w:b w:val="0"/>
          <w:bCs w:val="0"/>
          <w:sz w:val="32"/>
          <w:szCs w:val="32"/>
          <w:highlight w:val="none"/>
        </w:rPr>
        <w:t>%</w:t>
      </w:r>
      <w:r>
        <w:rPr>
          <w:rFonts w:hint="eastAsia" w:ascii="仿宋_GB2312" w:hAnsi="仿宋_GB2312" w:eastAsia="仿宋_GB2312" w:cs="仿宋_GB2312"/>
          <w:b w:val="0"/>
          <w:bCs w:val="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highlight w:val="none"/>
          <w:vertAlign w:val="superscript"/>
          <w:lang w:val="en-US" w:eastAsia="zh-CN"/>
        </w:rPr>
      </w:pPr>
      <w:r>
        <w:rPr>
          <w:rFonts w:hint="eastAsia" w:ascii="仿宋_GB2312" w:hAnsi="仿宋_GB2312" w:eastAsia="仿宋_GB2312" w:cs="仿宋_GB2312"/>
          <w:b w:val="0"/>
          <w:bCs w:val="0"/>
          <w:sz w:val="32"/>
          <w:szCs w:val="32"/>
          <w:highlight w:val="none"/>
          <w:lang w:val="en-US" w:eastAsia="zh-CN"/>
        </w:rPr>
        <w:t>2023年1-9月营业收入513.66万元，营业成本512.11万元，税金及附加0.2万元，管理费用1.33万元，利润总额-0.020万元。</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三、</w:t>
      </w:r>
      <w:r>
        <w:rPr>
          <w:rFonts w:hint="eastAsia" w:ascii="黑体" w:hAnsi="黑体" w:eastAsia="黑体" w:cs="黑体"/>
          <w:sz w:val="32"/>
          <w:szCs w:val="32"/>
          <w:highlight w:val="none"/>
        </w:rPr>
        <w:t>预算执行情况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2023年1-9月营业收入为513.66万元，利润总额为-0.02万元。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lang w:val="en-US" w:eastAsia="zh-CN"/>
        </w:rPr>
      </w:pPr>
      <w:r>
        <w:rPr>
          <w:rFonts w:hint="eastAsia" w:ascii="黑体" w:hAnsi="黑体" w:eastAsia="黑体"/>
          <w:sz w:val="32"/>
          <w:szCs w:val="32"/>
          <w:highlight w:val="none"/>
        </w:rPr>
        <w:t>四、</w:t>
      </w:r>
      <w:r>
        <w:rPr>
          <w:rFonts w:hint="eastAsia" w:ascii="黑体" w:hAnsi="黑体" w:eastAsia="黑体"/>
          <w:sz w:val="32"/>
          <w:szCs w:val="32"/>
          <w:highlight w:val="none"/>
          <w:lang w:val="en-US" w:eastAsia="zh-CN"/>
        </w:rPr>
        <w:t>安全责任</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 w:eastAsia="仿宋_GB2312"/>
          <w:sz w:val="32"/>
          <w:szCs w:val="32"/>
        </w:rPr>
        <w:t>公司一直坚持“安全第一，健康至上，遵守法规，科学施工，综合防治，持续发展”的企业安全方针</w:t>
      </w:r>
      <w:r>
        <w:rPr>
          <w:rFonts w:hint="eastAsia" w:ascii="仿宋_GB2312" w:hAnsi="仿宋" w:eastAsia="仿宋_GB2312"/>
          <w:sz w:val="32"/>
          <w:szCs w:val="32"/>
          <w:lang w:eastAsia="zh-CN"/>
        </w:rPr>
        <w:t>。</w:t>
      </w:r>
      <w:r>
        <w:rPr>
          <w:rFonts w:hint="eastAsia" w:ascii="仿宋_GB2312" w:hAnsi="仿宋_GB2312" w:eastAsia="仿宋_GB2312" w:cs="仿宋_GB2312"/>
          <w:sz w:val="32"/>
          <w:szCs w:val="32"/>
        </w:rPr>
        <w:t>严格落实安全主体责任，持续推进安全工作规范化、标准化、制度化、程序化、可视化。</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lang w:val="en-US" w:eastAsia="zh-CN"/>
        </w:rPr>
        <w:t>五、</w:t>
      </w:r>
      <w:r>
        <w:rPr>
          <w:rFonts w:hint="eastAsia" w:ascii="黑体" w:hAnsi="黑体" w:eastAsia="黑体" w:cs="黑体"/>
          <w:color w:val="000000"/>
          <w:sz w:val="32"/>
          <w:szCs w:val="32"/>
          <w:highlight w:val="none"/>
          <w:shd w:val="clear" w:color="auto" w:fill="FFFFFF"/>
        </w:rPr>
        <w:t>环境保护情况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公司严格按照集团要求落实环境保护工作，倡导绿色施工，通过科学管理和技术进步，最大限度地节约资源，减少对环境负面影响，创造良好的环境卫生。</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法人代表人：</w:t>
      </w:r>
      <w:r>
        <w:rPr>
          <w:rFonts w:hint="eastAsia" w:ascii="仿宋_GB2312" w:hAnsi="仿宋_GB2312" w:eastAsia="仿宋_GB2312" w:cs="仿宋_GB2312"/>
          <w:b w:val="0"/>
          <w:bCs w:val="0"/>
          <w:sz w:val="32"/>
          <w:szCs w:val="32"/>
          <w:highlight w:val="none"/>
          <w:lang w:val="en-US" w:eastAsia="zh-CN"/>
        </w:rPr>
        <w:t>王秋玲</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sz w:val="32"/>
          <w:szCs w:val="32"/>
          <w:lang w:val="en-US" w:eastAsia="zh-CN"/>
        </w:rPr>
        <w:t>太原恒信之地产经纪</w:t>
      </w:r>
      <w:r>
        <w:rPr>
          <w:rFonts w:hint="eastAsia" w:ascii="仿宋_GB2312" w:hAnsi="仿宋_GB2312" w:eastAsia="仿宋_GB2312" w:cs="仿宋_GB2312"/>
          <w:sz w:val="32"/>
          <w:szCs w:val="32"/>
        </w:rPr>
        <w:t>有限公司</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2023年10月15日</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autoSpaceDN/>
        <w:bidi w:val="0"/>
        <w:spacing w:line="600" w:lineRule="exact"/>
        <w:rPr>
          <w:rFonts w:hint="eastAsia" w:ascii="宋体" w:hAnsi="宋体" w:eastAsia="宋体" w:cs="宋体"/>
          <w:color w:val="auto"/>
          <w:sz w:val="36"/>
          <w:szCs w:val="36"/>
          <w:vertAlign w:val="superscript"/>
          <w:lang w:val="en-US" w:eastAsia="zh-CN"/>
        </w:rPr>
      </w:pPr>
      <w:r>
        <w:rPr>
          <w:rFonts w:hint="eastAsia" w:ascii="宋体" w:hAnsi="宋体" w:eastAsia="宋体" w:cs="宋体"/>
          <w:color w:val="auto"/>
          <w:sz w:val="36"/>
          <w:szCs w:val="36"/>
          <w:vertAlign w:val="superscript"/>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海南华晋置业有限公司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微软雅黑" w:hAnsi="微软雅黑" w:eastAsia="微软雅黑" w:cs="微软雅黑"/>
          <w:sz w:val="44"/>
          <w:szCs w:val="44"/>
          <w:lang w:val="en-US" w:eastAsia="zh-CN"/>
        </w:rPr>
      </w:pPr>
      <w:r>
        <w:rPr>
          <w:rFonts w:hint="eastAsia" w:ascii="方正小标宋简体" w:hAnsi="方正小标宋简体" w:eastAsia="方正小标宋简体" w:cs="方正小标宋简体"/>
          <w:sz w:val="44"/>
          <w:szCs w:val="44"/>
          <w:lang w:val="en-US" w:eastAsia="zh-CN"/>
        </w:rPr>
        <w:t>2023年三季度财务等重大信息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default"/>
          <w:color w:val="auto"/>
          <w:lang w:val="en-US" w:eastAsia="zh-CN"/>
        </w:rPr>
      </w:pP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中文名称：海南华晋置业有限公司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外文名称：Hainan Huajin Real Estate Co., Ltd</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法定代表人：白兴海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股东名称：山西建投城市运营集团有限公司（100%)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注册地址：海南省海口市美兰区国兴大道61号华夏银行大厦15层1502</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营范围：基础设施配套及公共事业项目建设;房地产投资、开发与经营;旧城区改造及开发建设;物业服务。（一般经营项目自主经营,许可经营项目凭相关许可证或者批准文件经营）（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办公地址：海南省海口市美兰区国兴大道61号华夏银行大厦9层909</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邮政编码：570205</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企业简介：海南华晋置业有限公司成立于2018年2月28日，统一社会信用代码：91460100MA5T3CD398。 股东为山西建投城市运营集团有限公司(100%),注册资本为20000万元人民币。公司类型为有限责任公司（非自然人投资或控股的法人独资）。公司主业为房地产开发经营，开发项目为白沙坊棚改项目、面前坡棚改项目。</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主要会计数据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截止2023年9月，企业资产总额64676.86万元、应收账款12939.86万元、存货26829.27万元、固定资产净额30.80万、负债总额44467.65万元、应付账款18774.36万元、应交税费2965.87万元、所有者权益20209.21万元；实际资产负债率68.75%。</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2023年累计实现营业收入1642.22万元、管理费用190.48万元、财务费用-24.09万元、利润总额-1574.65万元、净利润-1574.65万元。</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营业收入完成全年预算占比为46.92%；利润总额完成全年预算占比为89.98%。</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安全责任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 安全理念和文化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树立“安全第一、预防为主、综合治理”的安全方针观，秉承“敬畏生命、本质安全”的安全理念。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 安全措施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完善安全资料档案，积极组织安全教育和培训，加强日常安全检查，发现问题跟踪闭合，着力构建安全生产长效机制。</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环境责任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 环境管理体系建设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认真贯彻各级环境保护文件，明确环境管理方针，建立环境管理体系，规范房地产开发项目工程现场管理，加大施工现场环保治理力度。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 环保设施建设、运行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完善环保责任体系，加大施工现场环保治理力度，严格执行“六个百分百”扬尘治理标准，做好环境信息公开。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 污染物排放情况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公司坚持绿色经营、绿色施工，通过科学管理和技术进 步，最大限度节约资源，较少对环境负面影响，对施工、办 公、生活过程中的废弃进行针对性管控，确保所有排放的废 弃物达标并得到妥善的处理，节约能源、防止污染，创造一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个良好的工作生活环境。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法定代表人：                海南华晋置业有限公司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(签章)                         （公章）</w:t>
      </w:r>
    </w:p>
    <w:p>
      <w:pPr>
        <w:pStyle w:val="12"/>
        <w:keepNext w:val="0"/>
        <w:keepLines w:val="0"/>
        <w:pageBreakBefore w:val="0"/>
        <w:kinsoku/>
        <w:wordWrap/>
        <w:overflowPunct/>
        <w:topLinePunct w:val="0"/>
        <w:autoSpaceDE/>
        <w:autoSpaceDN/>
        <w:bidi w:val="0"/>
        <w:spacing w:line="600" w:lineRule="exact"/>
      </w:pPr>
    </w:p>
    <w:p>
      <w:pPr>
        <w:pStyle w:val="12"/>
        <w:keepNext w:val="0"/>
        <w:keepLines w:val="0"/>
        <w:pageBreakBefore w:val="0"/>
        <w:kinsoku/>
        <w:wordWrap/>
        <w:overflowPunct/>
        <w:topLinePunct w:val="0"/>
        <w:autoSpaceDE/>
        <w:autoSpaceDN/>
        <w:bidi w:val="0"/>
        <w:spacing w:line="600" w:lineRule="exact"/>
      </w:pPr>
    </w:p>
    <w:p>
      <w:pPr>
        <w:pStyle w:val="12"/>
        <w:keepNext w:val="0"/>
        <w:keepLines w:val="0"/>
        <w:pageBreakBefore w:val="0"/>
        <w:kinsoku/>
        <w:wordWrap/>
        <w:overflowPunct/>
        <w:topLinePunct w:val="0"/>
        <w:autoSpaceDE/>
        <w:autoSpaceDN/>
        <w:bidi w:val="0"/>
        <w:spacing w:line="600" w:lineRule="exact"/>
      </w:pPr>
    </w:p>
    <w:p>
      <w:pPr>
        <w:pStyle w:val="12"/>
        <w:keepNext w:val="0"/>
        <w:keepLines w:val="0"/>
        <w:pageBreakBefore w:val="0"/>
        <w:kinsoku/>
        <w:wordWrap/>
        <w:overflowPunct/>
        <w:topLinePunct w:val="0"/>
        <w:autoSpaceDE/>
        <w:autoSpaceDN/>
        <w:bidi w:val="0"/>
        <w:spacing w:line="600" w:lineRule="exact"/>
      </w:pPr>
    </w:p>
    <w:p>
      <w:pPr>
        <w:keepNext w:val="0"/>
        <w:keepLines w:val="0"/>
        <w:pageBreakBefore w:val="0"/>
        <w:kinsoku/>
        <w:wordWrap/>
        <w:overflowPunct/>
        <w:topLinePunct w:val="0"/>
        <w:autoSpaceDE/>
        <w:autoSpaceDN/>
        <w:bidi w:val="0"/>
        <w:spacing w:line="600" w:lineRule="exact"/>
        <w:rPr>
          <w:rFonts w:ascii="宋体" w:hAnsi="宋体" w:eastAsia="宋体" w:cs="宋体"/>
          <w:sz w:val="36"/>
          <w:szCs w:val="36"/>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海南晋发置业有限公司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微软雅黑" w:hAnsi="微软雅黑" w:eastAsia="微软雅黑" w:cs="微软雅黑"/>
          <w:sz w:val="44"/>
          <w:szCs w:val="44"/>
          <w:lang w:val="en-US" w:eastAsia="zh-CN"/>
        </w:rPr>
      </w:pPr>
      <w:r>
        <w:rPr>
          <w:rFonts w:hint="eastAsia" w:ascii="方正小标宋简体" w:hAnsi="方正小标宋简体" w:eastAsia="方正小标宋简体" w:cs="方正小标宋简体"/>
          <w:sz w:val="44"/>
          <w:szCs w:val="44"/>
          <w:lang w:val="en-US" w:eastAsia="zh-CN"/>
        </w:rPr>
        <w:t>2023年度三季度财务等重大信息</w:t>
      </w:r>
    </w:p>
    <w:p>
      <w:pPr>
        <w:keepNext w:val="0"/>
        <w:keepLines w:val="0"/>
        <w:pageBreakBefore w:val="0"/>
        <w:widowControl w:val="0"/>
        <w:kinsoku/>
        <w:wordWrap/>
        <w:overflowPunct/>
        <w:topLinePunct w:val="0"/>
        <w:autoSpaceDE/>
        <w:autoSpaceDN/>
        <w:bidi w:val="0"/>
        <w:adjustRightInd/>
        <w:snapToGrid/>
        <w:spacing w:line="600" w:lineRule="exact"/>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中文名称：海南晋发置业有限公司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外文名称：Hainan Jinfa Real Estate Co., Ltd.</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法定代表人：白兴海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股东名称：山西建投城市运营集团有限公司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注册地址：海南省海口市美兰区盛达景都三期1栋1104</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经营范围：基础设施配套及公共事业项目建设，土地开发管理，房地产投资、开发与经营，旧城区改造及开发建设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办公地址：海南省海口市美兰区盛达景都三期1栋1104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邮政编码：570200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_GB2312" w:hAnsi="仿宋_GB2312" w:eastAsia="仿宋_GB2312" w:cs="仿宋_GB2312"/>
          <w:sz w:val="32"/>
          <w:szCs w:val="32"/>
          <w:lang w:val="en-US" w:eastAsia="zh-CN"/>
        </w:rPr>
        <w:t>企业简介：海南晋发置业有限公司成立于2016年10月28日，法定代表人为白兴海，注册资本为5000万元人民币，统一社会信用代码为91460100MA5RDD162K，企业地址位于海南省海口市美兰区盛达景都三期1栋1104，所属行业为房屋建筑业，经营范围包含：基础设施配套及公共事业项目建设,土地开发管理,房地产投资、开发与经营,旧城区改造及开发建设;物业服务。海南晋发置业有限公司目前的经营状态为存续（在营、开业、在册）。股东为山西建投城市运营集团有限公司(100%),注册资本为5000万元</w:t>
      </w:r>
      <w:r>
        <w:rPr>
          <w:rFonts w:hint="eastAsia" w:ascii="仿宋_GB2312" w:hAnsi="仿宋_GB2312" w:eastAsia="仿宋_GB2312" w:cs="仿宋_GB2312"/>
          <w:sz w:val="32"/>
          <w:szCs w:val="32"/>
          <w:lang w:val="en-US" w:eastAsia="zh-CN"/>
        </w:rPr>
        <w:drawing>
          <wp:anchor distT="0" distB="0" distL="114300" distR="114300" simplePos="0" relativeHeight="251659264" behindDoc="0" locked="0" layoutInCell="0" allowOverlap="1">
            <wp:simplePos x="0" y="0"/>
            <wp:positionH relativeFrom="page">
              <wp:posOffset>0</wp:posOffset>
            </wp:positionH>
            <wp:positionV relativeFrom="page">
              <wp:posOffset>4272915</wp:posOffset>
            </wp:positionV>
            <wp:extent cx="450850" cy="1466850"/>
            <wp:effectExtent l="0" t="0" r="635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4"/>
                    <a:stretch>
                      <a:fillRect/>
                    </a:stretch>
                  </pic:blipFill>
                  <pic:spPr>
                    <a:xfrm>
                      <a:off x="0" y="0"/>
                      <a:ext cx="450850" cy="1466850"/>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人民币。公司类型为有限责任公司（非自然人投资或控股的法人独资）。公司主业为房地产开发经营，开发项目为美舍嘉苑棚改项目一期、二期、三期。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二、主要会计数据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截止2023年9月30日，企业资产总额98650.38万元、应收账款64047.06万元、存货14596.88万元、负债总额93286.75万元、应付账款14590.48万元、应交税费1870.97万元、所有者权益5363.63万元；实际资产负债率94.56%。</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ascii="宋体" w:hAnsi="宋体" w:eastAsia="宋体" w:cs="宋体"/>
          <w:sz w:val="28"/>
          <w:szCs w:val="28"/>
          <w:highlight w:val="none"/>
        </w:rPr>
      </w:pPr>
      <w:r>
        <w:rPr>
          <w:rFonts w:hint="eastAsia" w:ascii="仿宋_GB2312" w:hAnsi="仿宋_GB2312" w:eastAsia="仿宋_GB2312" w:cs="仿宋_GB2312"/>
          <w:sz w:val="32"/>
          <w:szCs w:val="32"/>
          <w:highlight w:val="none"/>
          <w:lang w:val="en-US" w:eastAsia="zh-CN"/>
        </w:rPr>
        <w:t>2023年1-9月累计实现营业收入2638.62万元，管理费用121.90万元，利润总额59.56万元，净利润59.56万元。</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营业收入完成全年预算占比105.54%；利润总额完成全年预算占比0%。</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四、安全责任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 安全理念和文化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树立“安全第一、预防为主、综合治理”的安全方针观，秉承“敬畏生命、本质安全”的安全理念。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 安全措施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完善安全资料档案，积极组织安全教育和培训，加强日常安全检查，发现问题跟踪闭合，着力构建安全生产长效机制。</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五、环境责任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 环境管理体系建设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认真贯彻各级环境保护文件，明确环境管理方针，建立环境管理体系，规范房地产开发项目工程现场管理，加大施工现场环保治理力度。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 节能降耗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公司办公室照明灯具使用遵守“人走灯关”的规定，下 班后关闭照明灯具；外出办公、休息日等长时间不使用办公</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设备的及时关闭。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 环保设施建设、运行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完善环保责任体系，加大施工现场环保治理力度，严格执行“六个百分百”扬尘治理标准，做好环境信息公开。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 污染物排放情况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auto"/>
          <w:sz w:val="32"/>
          <w:szCs w:val="32"/>
          <w:lang w:val="en-US" w:eastAsia="zh-CN"/>
        </w:rPr>
        <w:t>公司坚持绿色经营、绿色施工，通过科学管理和技术进 步，最大限度节约资源，确保所有排放的废弃物达标并得到妥善的处理，节约能源、防止污染，创造一个良好的工作生活环境。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法定代表人：</w:t>
      </w:r>
      <w:r>
        <w:rPr>
          <w:rFonts w:hint="eastAsia" w:ascii="仿宋_GB2312" w:hAnsi="仿宋_GB2312" w:eastAsia="仿宋_GB2312" w:cs="仿宋_GB2312"/>
          <w:sz w:val="32"/>
          <w:szCs w:val="32"/>
          <w:lang w:val="en-US" w:eastAsia="zh-CN"/>
        </w:rPr>
        <w:t xml:space="preserve">                海南晋发置业有限公司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(签章)</w:t>
      </w:r>
      <w:r>
        <w:rPr>
          <w:rFonts w:hint="eastAsia" w:ascii="仿宋_GB2312" w:hAnsi="仿宋_GB2312" w:eastAsia="仿宋_GB2312" w:cs="仿宋_GB2312"/>
          <w:sz w:val="32"/>
          <w:szCs w:val="32"/>
          <w:lang w:val="en-US" w:eastAsia="zh-CN"/>
        </w:rPr>
        <w:t xml:space="preserve">                         （公章）</w:t>
      </w:r>
    </w:p>
    <w:p>
      <w:pPr>
        <w:keepNext w:val="0"/>
        <w:keepLines w:val="0"/>
        <w:pageBreakBefore w:val="0"/>
        <w:kinsoku/>
        <w:wordWrap/>
        <w:overflowPunct/>
        <w:topLinePunct w:val="0"/>
        <w:autoSpaceDE/>
        <w:autoSpaceDN/>
        <w:bidi w:val="0"/>
        <w:spacing w:line="600" w:lineRule="exact"/>
        <w:ind w:left="420" w:leftChars="200" w:firstLine="560" w:firstLineChars="200"/>
        <w:rPr>
          <w:rFonts w:ascii="宋体" w:hAnsi="宋体" w:eastAsia="宋体" w:cs="宋体"/>
          <w:sz w:val="28"/>
          <w:szCs w:val="28"/>
        </w:rPr>
      </w:pPr>
    </w:p>
    <w:p>
      <w:pPr>
        <w:pStyle w:val="12"/>
        <w:keepNext w:val="0"/>
        <w:keepLines w:val="0"/>
        <w:pageBreakBefore w:val="0"/>
        <w:kinsoku/>
        <w:wordWrap/>
        <w:overflowPunct/>
        <w:topLinePunct w:val="0"/>
        <w:autoSpaceDE/>
        <w:autoSpaceDN/>
        <w:bidi w:val="0"/>
        <w:spacing w:line="600" w:lineRule="exact"/>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微软雅黑" w:hAnsi="微软雅黑" w:eastAsia="微软雅黑" w:cs="微软雅黑"/>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微软雅黑" w:hAnsi="微软雅黑" w:eastAsia="微软雅黑" w:cs="微软雅黑"/>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微软雅黑" w:hAnsi="微软雅黑" w:eastAsia="微软雅黑" w:cs="微软雅黑"/>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三亚龙城建发置业有限公司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2023年三季度财务等重大信息</w:t>
      </w:r>
    </w:p>
    <w:p>
      <w:pPr>
        <w:keepNext w:val="0"/>
        <w:keepLines w:val="0"/>
        <w:pageBreakBefore w:val="0"/>
        <w:numPr>
          <w:ilvl w:val="0"/>
          <w:numId w:val="0"/>
        </w:numPr>
        <w:kinsoku/>
        <w:wordWrap/>
        <w:overflowPunct/>
        <w:topLinePunct w:val="0"/>
        <w:autoSpaceDE/>
        <w:autoSpaceDN/>
        <w:bidi w:val="0"/>
        <w:spacing w:line="600" w:lineRule="exact"/>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中文名称：三亚</w:t>
      </w:r>
      <w:r>
        <w:rPr>
          <w:rFonts w:hint="eastAsia" w:ascii="仿宋_GB2312" w:hAnsi="仿宋_GB2312" w:eastAsia="仿宋_GB2312" w:cs="仿宋_GB2312"/>
          <w:b w:val="0"/>
          <w:bCs w:val="0"/>
          <w:color w:val="auto"/>
          <w:sz w:val="36"/>
          <w:szCs w:val="36"/>
          <w:lang w:val="en-US" w:eastAsia="zh-CN"/>
        </w:rPr>
        <w:t>龙</w:t>
      </w:r>
      <w:r>
        <w:rPr>
          <w:rFonts w:hint="eastAsia" w:ascii="仿宋_GB2312" w:hAnsi="仿宋_GB2312" w:eastAsia="仿宋_GB2312" w:cs="仿宋_GB2312"/>
          <w:b w:val="0"/>
          <w:bCs w:val="0"/>
          <w:color w:val="auto"/>
          <w:sz w:val="32"/>
          <w:szCs w:val="32"/>
          <w:lang w:val="en-US" w:eastAsia="zh-CN"/>
        </w:rPr>
        <w:t>城建发置业有限公司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法定代表人：白兴海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股东名称：山西建投城市运营集团有限公司(100%)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注册地址：海南省三亚市河东区荔枝沟工业园区工业园路丽源体育俱乐部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经营范围：房地产开发，商品房销售，建筑装饰材料生产、销售，物业管理，项目投资，投资管理，专业承包，酒店管理，销售农产品，技术开发，展览展示。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办公地址：海南省三亚市河东区荔枝沟工业园区工业园路丽源体育俱乐部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邮政编码：572000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企业简介：三亚龙城建发置业有限公司成立于2014年6月6日，注册资本为1000万元人民币，统一社会信用代码为91460200395608079H。为山西建投城市运营集团有限公司的全资子公司。控股三亚亿源丰实业有限公司75%股权、控股三亚京基地产有限公司55%股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二、主要会计数据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截止2023年9月30日，企业资产总额60622.2万元，其中存货9838.06万元，应收账款5233.26万元，固定资产净值19.17万元;负债总额53733.64万元，其中应付账款120.1万元;所有者权益6888.56万元；</w:t>
      </w:r>
      <w:r>
        <w:rPr>
          <w:rFonts w:hint="eastAsia" w:ascii="仿宋_GB2312" w:hAnsi="仿宋_GB2312" w:eastAsia="仿宋_GB2312" w:cs="仿宋_GB2312"/>
          <w:sz w:val="32"/>
          <w:szCs w:val="32"/>
        </w:rPr>
        <w:t>资产负债率</w:t>
      </w:r>
      <w:r>
        <w:rPr>
          <w:rFonts w:hint="eastAsia" w:ascii="仿宋_GB2312" w:hAnsi="仿宋_GB2312" w:eastAsia="仿宋_GB2312" w:cs="仿宋_GB2312"/>
          <w:b w:val="0"/>
          <w:bCs w:val="0"/>
          <w:color w:val="auto"/>
          <w:sz w:val="32"/>
          <w:szCs w:val="32"/>
          <w:lang w:val="en-US" w:eastAsia="zh-CN"/>
        </w:rPr>
        <w:t>88.64%。</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本年累计实现营业收入5248.46万元，销售费用61.77万元，管理费用358.39万元，财务费用118.28万元，利润总额1600.88万元，净利润1600.88万元。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rPr>
        <w:t>营业收入完成全年预算占比</w:t>
      </w:r>
      <w:r>
        <w:rPr>
          <w:rFonts w:hint="eastAsia" w:ascii="仿宋_GB2312" w:hAnsi="仿宋_GB2312" w:eastAsia="仿宋_GB2312" w:cs="仿宋_GB2312"/>
          <w:b w:val="0"/>
          <w:bCs w:val="0"/>
          <w:color w:val="auto"/>
          <w:sz w:val="32"/>
          <w:szCs w:val="32"/>
          <w:lang w:val="en-US" w:eastAsia="zh-CN"/>
        </w:rPr>
        <w:t>55.25%；</w:t>
      </w:r>
      <w:r>
        <w:rPr>
          <w:rFonts w:hint="eastAsia" w:ascii="仿宋_GB2312" w:hAnsi="仿宋_GB2312" w:eastAsia="仿宋_GB2312" w:cs="仿宋_GB2312"/>
          <w:sz w:val="32"/>
          <w:szCs w:val="32"/>
        </w:rPr>
        <w:t>利润总额完成全年预算占比为</w:t>
      </w:r>
      <w:r>
        <w:rPr>
          <w:rFonts w:hint="eastAsia" w:ascii="仿宋_GB2312" w:hAnsi="仿宋_GB2312" w:eastAsia="仿宋_GB2312" w:cs="仿宋_GB2312"/>
          <w:b w:val="0"/>
          <w:bCs w:val="0"/>
          <w:color w:val="auto"/>
          <w:sz w:val="32"/>
          <w:szCs w:val="32"/>
          <w:lang w:val="en-US" w:eastAsia="zh-CN"/>
        </w:rPr>
        <w:t>57.79%</w:t>
      </w:r>
      <w:r>
        <w:rPr>
          <w:rFonts w:hint="eastAsia" w:ascii="仿宋_GB2312" w:hAnsi="仿宋_GB2312" w:eastAsia="仿宋_GB2312" w:cs="仿宋_GB2312"/>
          <w:sz w:val="32"/>
          <w:szCs w:val="32"/>
        </w:rPr>
        <w:t>。</w:t>
      </w:r>
    </w:p>
    <w:p>
      <w:pPr>
        <w:pStyle w:val="2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textAlignment w:val="auto"/>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安全责任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cs="Times New Roman"/>
          <w:sz w:val="32"/>
          <w:szCs w:val="32"/>
        </w:rPr>
        <w:t>树立行业风险意识，采取适当的防范措施，提高企业抗风险能力，规避经营风险，保障企业稳步发展。</w:t>
      </w:r>
    </w:p>
    <w:p>
      <w:pPr>
        <w:pStyle w:val="25"/>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40" w:leftChars="0"/>
        <w:textAlignment w:val="auto"/>
        <w:rPr>
          <w:rFonts w:ascii="黑体" w:hAnsi="黑体" w:eastAsia="黑体" w:cs="黑体"/>
          <w:bCs/>
          <w:sz w:val="32"/>
          <w:szCs w:val="32"/>
        </w:rPr>
      </w:pPr>
      <w:r>
        <w:rPr>
          <w:rFonts w:hint="eastAsia" w:ascii="黑体" w:hAnsi="黑体" w:eastAsia="黑体" w:cs="黑体"/>
          <w:bCs/>
          <w:sz w:val="32"/>
          <w:szCs w:val="32"/>
          <w:lang w:val="en-US" w:eastAsia="zh-CN"/>
        </w:rPr>
        <w:t>五、</w:t>
      </w:r>
      <w:r>
        <w:rPr>
          <w:rFonts w:hint="eastAsia" w:ascii="黑体" w:hAnsi="黑体" w:eastAsia="黑体" w:cs="黑体"/>
          <w:bCs/>
          <w:sz w:val="32"/>
          <w:szCs w:val="32"/>
        </w:rPr>
        <w:t>环境责任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default" w:ascii="仿宋_GB2312" w:hAnsi="仿宋" w:eastAsia="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20" w:firstLineChars="100"/>
        <w:jc w:val="both"/>
        <w:textAlignment w:val="auto"/>
        <w:outlineLvl w:val="9"/>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法定代表人：</w:t>
      </w:r>
      <w:r>
        <w:rPr>
          <w:rFonts w:hint="eastAsia" w:ascii="仿宋" w:hAnsi="仿宋" w:eastAsia="仿宋" w:cs="仿宋"/>
          <w:sz w:val="32"/>
          <w:szCs w:val="32"/>
          <w:lang w:val="en-US" w:eastAsia="zh-CN"/>
        </w:rPr>
        <w:t xml:space="preserve">              三亚龙城建发置业有限公司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(签章)</w:t>
      </w:r>
      <w:r>
        <w:rPr>
          <w:rFonts w:hint="eastAsia" w:ascii="仿宋" w:hAnsi="仿宋" w:eastAsia="仿宋" w:cs="仿宋"/>
          <w:sz w:val="32"/>
          <w:szCs w:val="32"/>
          <w:lang w:val="en-US" w:eastAsia="zh-CN"/>
        </w:rPr>
        <w:t xml:space="preserve">                          （公章）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440" w:firstLineChars="1700"/>
        <w:jc w:val="both"/>
        <w:textAlignment w:val="auto"/>
        <w:outlineLvl w:val="9"/>
        <w:rPr>
          <w:rFonts w:hint="default" w:ascii="仿宋" w:hAnsi="仿宋" w:eastAsia="仿宋" w:cs="仿宋"/>
          <w:sz w:val="32"/>
          <w:szCs w:val="32"/>
          <w:lang w:val="en-US" w:eastAsia="zh-CN"/>
        </w:rPr>
      </w:pP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15</w:t>
      </w:r>
      <w:r>
        <w:rPr>
          <w:rFonts w:hint="eastAsia" w:ascii="仿宋_GB2312" w:hAnsi="仿宋_GB2312" w:eastAsia="仿宋_GB2312" w:cs="仿宋_GB2312"/>
          <w:color w:val="333333"/>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三亚亿源丰实业有限公司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2023年三季度财务等重大信息</w:t>
      </w:r>
    </w:p>
    <w:p>
      <w:pPr>
        <w:keepNext w:val="0"/>
        <w:keepLines w:val="0"/>
        <w:pageBreakBefore w:val="0"/>
        <w:numPr>
          <w:ilvl w:val="0"/>
          <w:numId w:val="0"/>
        </w:numPr>
        <w:kinsoku/>
        <w:wordWrap/>
        <w:overflowPunct/>
        <w:topLinePunct w:val="0"/>
        <w:autoSpaceDE/>
        <w:autoSpaceDN/>
        <w:bidi w:val="0"/>
        <w:spacing w:line="600" w:lineRule="exact"/>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中文名称：三亚亿源丰实业有限公司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法定代表人：刘继来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股东名称：三亚龙城建发置业有限公司（75.00%）、太原晋发置业有限公司（25.00%）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注册地址：海南省三亚市天涯区金鸡岭街丽苑小区A6栋别墅（仅限办公场所使用）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营范围：房地产开发经营,房地产投资,房地产中介服务,置业咨询服务,住宿服务,粮食收购、加工及销售,烟酒及日用百货、农副产品、水产品加工及销售、储藏,体育馆设备投资及经营,体育设施服务,体育项目训练、培训,建材贸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办公地址：海南省三亚市天涯区金鸡岭街丽苑小区A6栋别墅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邮政编码：572000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企业简介：三亚亿源丰实业有限公司成立于2004年4月21日，统一社会信用代码：91460200760374953R。股东为三亚龙城建发置业有限公司（持股75.00%）、太原晋发置业有限公司（持股25.00%），注册资本为4000万元人民币。公司类型为其他有限责任公司。开发项目为三亚凤凰苑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二、主要会计数据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截止2023年9月30日，企业资产总额21207.33万元，其中存货9745.71万元，应收账款5233.26万元，固定资产净值19.17万元；负债总额12448.8万元，其中应付账款119.14万元；所有者权益8758.53万元；资产负债率58.7%。</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本年累计实现营业收入5248.46万元，销售费用61.77万元，管理费用355.51万元，财务费用118.06万元，利润总额1603.98万元，净利润1603.98万元。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rPr>
        <w:t>营业收入完成全年预算占比</w:t>
      </w:r>
      <w:r>
        <w:rPr>
          <w:rFonts w:hint="eastAsia" w:ascii="仿宋_GB2312" w:hAnsi="仿宋_GB2312" w:eastAsia="仿宋_GB2312" w:cs="仿宋_GB2312"/>
          <w:b w:val="0"/>
          <w:bCs w:val="0"/>
          <w:color w:val="auto"/>
          <w:sz w:val="32"/>
          <w:szCs w:val="32"/>
          <w:lang w:val="en-US" w:eastAsia="zh-CN"/>
        </w:rPr>
        <w:t>55.25%；</w:t>
      </w:r>
      <w:r>
        <w:rPr>
          <w:rFonts w:hint="eastAsia" w:ascii="仿宋_GB2312" w:hAnsi="仿宋_GB2312" w:eastAsia="仿宋_GB2312" w:cs="仿宋_GB2312"/>
          <w:sz w:val="32"/>
          <w:szCs w:val="32"/>
        </w:rPr>
        <w:t>利润总额完成全年预算占比为</w:t>
      </w:r>
      <w:r>
        <w:rPr>
          <w:rFonts w:hint="eastAsia" w:ascii="仿宋_GB2312" w:hAnsi="仿宋_GB2312" w:eastAsia="仿宋_GB2312" w:cs="仿宋_GB2312"/>
          <w:b w:val="0"/>
          <w:bCs w:val="0"/>
          <w:color w:val="auto"/>
          <w:sz w:val="32"/>
          <w:szCs w:val="32"/>
          <w:lang w:val="en-US" w:eastAsia="zh-CN"/>
        </w:rPr>
        <w:t>57.91%</w:t>
      </w:r>
      <w:r>
        <w:rPr>
          <w:rFonts w:hint="eastAsia" w:ascii="仿宋_GB2312" w:hAnsi="仿宋_GB2312" w:eastAsia="仿宋_GB2312" w:cs="仿宋_GB2312"/>
          <w:sz w:val="32"/>
          <w:szCs w:val="32"/>
        </w:rPr>
        <w:t>。</w:t>
      </w:r>
    </w:p>
    <w:p>
      <w:pPr>
        <w:pStyle w:val="2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textAlignment w:val="auto"/>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安全责任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cs="Times New Roman"/>
          <w:sz w:val="32"/>
          <w:szCs w:val="32"/>
        </w:rPr>
        <w:t>树立行业风险意识，采取适当的防范措施，提高企业抗风险能力，规避经营风险，保障企业稳步发展。</w:t>
      </w:r>
    </w:p>
    <w:p>
      <w:pPr>
        <w:pStyle w:val="25"/>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40" w:leftChars="0"/>
        <w:textAlignment w:val="auto"/>
        <w:rPr>
          <w:rFonts w:ascii="黑体" w:hAnsi="黑体" w:eastAsia="黑体" w:cs="黑体"/>
          <w:bCs/>
          <w:sz w:val="32"/>
          <w:szCs w:val="32"/>
        </w:rPr>
      </w:pPr>
      <w:r>
        <w:rPr>
          <w:rFonts w:hint="eastAsia" w:ascii="黑体" w:hAnsi="黑体" w:eastAsia="黑体" w:cs="黑体"/>
          <w:bCs/>
          <w:sz w:val="32"/>
          <w:szCs w:val="32"/>
          <w:lang w:val="en-US" w:eastAsia="zh-CN"/>
        </w:rPr>
        <w:t>五、</w:t>
      </w:r>
      <w:r>
        <w:rPr>
          <w:rFonts w:hint="eastAsia" w:ascii="黑体" w:hAnsi="黑体" w:eastAsia="黑体" w:cs="黑体"/>
          <w:bCs/>
          <w:sz w:val="32"/>
          <w:szCs w:val="32"/>
        </w:rPr>
        <w:t>环境责任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20" w:firstLineChars="100"/>
        <w:jc w:val="both"/>
        <w:textAlignment w:val="auto"/>
        <w:outlineLvl w:val="9"/>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法定代表人：</w:t>
      </w:r>
      <w:r>
        <w:rPr>
          <w:rFonts w:hint="eastAsia" w:ascii="仿宋" w:hAnsi="仿宋" w:eastAsia="仿宋" w:cs="仿宋"/>
          <w:sz w:val="32"/>
          <w:szCs w:val="32"/>
          <w:lang w:val="en-US" w:eastAsia="zh-CN"/>
        </w:rPr>
        <w:t xml:space="preserve">                三亚亿源丰实业有限公司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440" w:firstLineChars="1700"/>
        <w:jc w:val="both"/>
        <w:textAlignment w:val="auto"/>
        <w:outlineLvl w:val="9"/>
        <w:rPr>
          <w:rFonts w:hint="default" w:ascii="仿宋" w:hAnsi="仿宋" w:eastAsia="仿宋" w:cs="仿宋"/>
          <w:sz w:val="32"/>
          <w:szCs w:val="32"/>
          <w:lang w:val="en-US" w:eastAsia="zh-CN"/>
        </w:rPr>
      </w:pP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15</w:t>
      </w:r>
      <w:r>
        <w:rPr>
          <w:rFonts w:hint="eastAsia" w:ascii="仿宋_GB2312" w:hAnsi="仿宋_GB2312" w:eastAsia="仿宋_GB2312" w:cs="仿宋_GB2312"/>
          <w:color w:val="333333"/>
          <w:sz w:val="32"/>
          <w:szCs w:val="32"/>
        </w:rPr>
        <w:t>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440" w:firstLineChars="1700"/>
        <w:jc w:val="both"/>
        <w:textAlignment w:val="auto"/>
        <w:outlineLvl w:val="9"/>
        <w:rPr>
          <w:rFonts w:hint="eastAsia" w:ascii="微软雅黑" w:hAnsi="微软雅黑" w:eastAsia="微软雅黑" w:cs="微软雅黑"/>
          <w:bCs/>
          <w:sz w:val="44"/>
          <w:szCs w:val="44"/>
          <w:lang w:val="en-US" w:eastAsia="zh-CN"/>
        </w:rPr>
      </w:pPr>
      <w:r>
        <w:rPr>
          <w:rFonts w:hint="eastAsia" w:ascii="仿宋" w:hAnsi="仿宋" w:eastAsia="仿宋" w:cs="仿宋"/>
          <w:sz w:val="32"/>
          <w:szCs w:val="32"/>
          <w:lang w:val="en-US" w:eastAsia="zh-CN"/>
        </w:rPr>
        <w:t xml:space="preserve">                       </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山西晋龙置业有限公司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中文名称：</w:t>
      </w:r>
      <w:r>
        <w:rPr>
          <w:rFonts w:hint="eastAsia" w:ascii="仿宋_GB2312" w:hAnsi="仿宋_GB2312" w:eastAsia="仿宋_GB2312" w:cs="仿宋_GB2312"/>
          <w:b w:val="0"/>
          <w:bCs w:val="0"/>
          <w:color w:val="auto"/>
          <w:sz w:val="32"/>
          <w:szCs w:val="32"/>
          <w:lang w:val="en-US" w:eastAsia="zh-CN"/>
        </w:rPr>
        <w:t>山西晋龙置业有限公司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外文名称：Shanxi Jinlong Real Estate Co.,Ltd</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w:t>
      </w:r>
      <w:r>
        <w:rPr>
          <w:rFonts w:hint="eastAsia" w:ascii="仿宋_GB2312" w:hAnsi="仿宋_GB2312" w:eastAsia="仿宋_GB2312" w:cs="仿宋_GB2312"/>
          <w:sz w:val="32"/>
          <w:szCs w:val="32"/>
          <w:highlight w:val="none"/>
          <w:lang w:val="en-US" w:eastAsia="zh-CN"/>
        </w:rPr>
        <w:t>人</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val="0"/>
          <w:bCs w:val="0"/>
          <w:color w:val="auto"/>
          <w:sz w:val="32"/>
          <w:szCs w:val="32"/>
          <w:lang w:val="en-US" w:eastAsia="zh-CN"/>
        </w:rPr>
        <w:t>白兴海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股东名称：</w:t>
      </w:r>
      <w:r>
        <w:rPr>
          <w:rFonts w:hint="eastAsia" w:ascii="仿宋_GB2312" w:hAnsi="仿宋_GB2312" w:eastAsia="仿宋_GB2312" w:cs="仿宋_GB2312"/>
          <w:b w:val="0"/>
          <w:bCs w:val="0"/>
          <w:color w:val="auto"/>
          <w:sz w:val="32"/>
          <w:szCs w:val="32"/>
          <w:lang w:val="en-US" w:eastAsia="zh-CN"/>
        </w:rPr>
        <w:t>山西建投城市运营集团有限公司</w:t>
      </w: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2238" w:leftChars="304" w:hanging="1600" w:hangingChars="5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注册地址：</w:t>
      </w:r>
      <w:r>
        <w:rPr>
          <w:rFonts w:hint="eastAsia" w:ascii="仿宋_GB2312" w:hAnsi="仿宋_GB2312" w:eastAsia="仿宋_GB2312" w:cs="仿宋_GB2312"/>
          <w:sz w:val="32"/>
          <w:szCs w:val="32"/>
          <w:highlight w:val="none"/>
          <w:lang w:val="en-US" w:eastAsia="zh-CN"/>
        </w:rPr>
        <w:t>山西省晋中市榆次区龙城中央大道1666号</w:t>
      </w:r>
    </w:p>
    <w:p>
      <w:pPr>
        <w:keepNext w:val="0"/>
        <w:keepLines w:val="0"/>
        <w:pageBreakBefore w:val="0"/>
        <w:widowControl w:val="0"/>
        <w:kinsoku/>
        <w:wordWrap/>
        <w:overflowPunct/>
        <w:topLinePunct w:val="0"/>
        <w:autoSpaceDE/>
        <w:autoSpaceDN/>
        <w:bidi w:val="0"/>
        <w:adjustRightInd/>
        <w:snapToGrid/>
        <w:spacing w:line="600" w:lineRule="exact"/>
        <w:ind w:left="2238" w:leftChars="304" w:hanging="1600" w:hangingChars="5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经营范围：</w:t>
      </w:r>
      <w:r>
        <w:rPr>
          <w:rFonts w:hint="eastAsia" w:ascii="仿宋_GB2312" w:hAnsi="仿宋_GB2312" w:eastAsia="仿宋_GB2312" w:cs="仿宋_GB2312"/>
          <w:b w:val="0"/>
          <w:bCs w:val="0"/>
          <w:color w:val="auto"/>
          <w:sz w:val="32"/>
          <w:szCs w:val="32"/>
          <w:lang w:val="en-US" w:eastAsia="zh-CN"/>
        </w:rPr>
        <w:t>房地产开发经营；房地产信息咨询；住房租赁；工程管理服务；物业管理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2238" w:leftChars="304" w:hanging="1600" w:hangingChars="5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办公地址：</w:t>
      </w:r>
      <w:r>
        <w:rPr>
          <w:rFonts w:hint="eastAsia" w:ascii="仿宋_GB2312" w:hAnsi="仿宋_GB2312" w:eastAsia="仿宋_GB2312" w:cs="仿宋_GB2312"/>
          <w:sz w:val="32"/>
          <w:szCs w:val="32"/>
          <w:highlight w:val="none"/>
          <w:lang w:val="en-US" w:eastAsia="zh-CN"/>
        </w:rPr>
        <w:t>山西省晋中市榆次区龙城中央大道1666号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邮政编码：</w:t>
      </w:r>
      <w:r>
        <w:rPr>
          <w:rFonts w:hint="eastAsia" w:ascii="仿宋_GB2312" w:hAnsi="仿宋_GB2312" w:eastAsia="仿宋_GB2312" w:cs="仿宋_GB2312"/>
          <w:b w:val="0"/>
          <w:bCs w:val="0"/>
          <w:color w:val="auto"/>
          <w:sz w:val="32"/>
          <w:szCs w:val="32"/>
          <w:lang w:val="en-US" w:eastAsia="zh-CN"/>
        </w:rPr>
        <w:t>030602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highlight w:val="none"/>
        </w:rPr>
        <w:t>企业简介：</w:t>
      </w:r>
      <w:r>
        <w:rPr>
          <w:rFonts w:hint="eastAsia" w:ascii="仿宋_GB2312" w:hAnsi="仿宋_GB2312" w:eastAsia="仿宋_GB2312" w:cs="仿宋_GB2312"/>
          <w:b w:val="0"/>
          <w:bCs w:val="0"/>
          <w:color w:val="auto"/>
          <w:sz w:val="32"/>
          <w:szCs w:val="32"/>
          <w:lang w:val="en-US" w:eastAsia="zh-CN"/>
        </w:rPr>
        <w:t>山西晋龙置业有限公司成立于2020年6月，具有国家房地产开发二级资质，公司主营城市房地产开发经营；房地产信息咨询；住房租赁；工程管理服务；物业管理。公司注册资本金1,000万元，资本金已全部到位。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建投·紫宸府项目为山西晋龙置业开发的房地产项目，位于晋中市榆次区龙城中央大道核心区域，北临龙城中央大道，西至东环线南延，紧临泉子河公园。项目含四个地块，总占地面积约178亩，总建筑面积约43万㎡，其中地上面积约31万㎡，地下面积约12万㎡，规划25栋住宅楼、沿街商业及幼儿园等配套设施。该项目总投资约25.21亿元，已取得T21、T22、T23、T24地块的不动产权证、建设用地规划许可证、建设工程规划许可证、施工许可证及全部地块楼座预售许可证。2023年9月30日，T22地块楼座开始进行交房工作。</w:t>
      </w:r>
    </w:p>
    <w:p>
      <w:pPr>
        <w:keepNext w:val="0"/>
        <w:keepLines w:val="0"/>
        <w:pageBreakBefore w:val="0"/>
        <w:widowControl w:val="0"/>
        <w:numPr>
          <w:ilvl w:val="0"/>
          <w:numId w:val="14"/>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截至2023年9月30日，公司资产总额175,585万元，其中：货币资金7,086万元，存货161,778万元，应收账款341万元，固定资产净值60万元;负债总额177,423万元，其中：应付账款15,278万元，其他应付款82,006万元，一年内到期的非流动负债28,410万元，长期借款47,350万元；所有者权益-1,838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sz w:val="32"/>
          <w:szCs w:val="32"/>
          <w:highlight w:val="none"/>
        </w:rPr>
      </w:pPr>
      <w:r>
        <w:rPr>
          <w:rFonts w:hint="eastAsia" w:ascii="仿宋_GB2312" w:hAnsi="仿宋_GB2312" w:eastAsia="仿宋_GB2312" w:cs="仿宋_GB2312"/>
          <w:b w:val="0"/>
          <w:bCs w:val="0"/>
          <w:color w:val="auto"/>
          <w:sz w:val="32"/>
          <w:szCs w:val="32"/>
          <w:lang w:val="en-US" w:eastAsia="zh-CN"/>
        </w:rPr>
        <w:t>2023年1-9月营业收入6,309万元，营业成本6,204万元，销售费用599万元，管理费用207万元，财务费用-6万元，利润总额-715万元，净利润-715万元。</w:t>
      </w:r>
    </w:p>
    <w:p>
      <w:pPr>
        <w:keepNext w:val="0"/>
        <w:keepLines w:val="0"/>
        <w:pageBreakBefore w:val="0"/>
        <w:widowControl w:val="0"/>
        <w:numPr>
          <w:ilvl w:val="0"/>
          <w:numId w:val="14"/>
        </w:numPr>
        <w:kinsoku/>
        <w:wordWrap/>
        <w:overflowPunct/>
        <w:topLinePunct w:val="0"/>
        <w:autoSpaceDE/>
        <w:autoSpaceDN/>
        <w:bidi w:val="0"/>
        <w:adjustRightInd/>
        <w:snapToGrid/>
        <w:spacing w:line="600" w:lineRule="exact"/>
        <w:ind w:left="0" w:leftChars="0" w:firstLine="640" w:firstLineChars="200"/>
        <w:jc w:val="both"/>
        <w:textAlignment w:val="auto"/>
        <w:rPr>
          <w:rFonts w:ascii="黑体" w:hAnsi="黑体" w:eastAsia="黑体"/>
          <w:sz w:val="32"/>
          <w:szCs w:val="32"/>
          <w:highlight w:val="none"/>
        </w:rPr>
      </w:pPr>
      <w:r>
        <w:rPr>
          <w:rFonts w:ascii="黑体" w:hAnsi="黑体" w:eastAsia="黑体"/>
          <w:sz w:val="32"/>
          <w:szCs w:val="32"/>
          <w:highlight w:val="none"/>
        </w:rPr>
        <w:t>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2023年度营业收入目标为18,000万元，三季度完成5,154万元，本年累计完成6,309万元，完成率35.05%，2023年度利润总额目标2,160万元，三季度亏损274万元，本年度累计亏损715万元，完成率0%。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sz w:val="32"/>
          <w:szCs w:val="32"/>
          <w:highlight w:val="none"/>
          <w:lang w:val="en-US" w:eastAsia="zh-CN"/>
        </w:rPr>
      </w:pPr>
      <w:r>
        <w:rPr>
          <w:rFonts w:hint="eastAsia" w:ascii="黑体" w:hAnsi="黑体" w:eastAsia="黑体"/>
          <w:sz w:val="32"/>
          <w:szCs w:val="32"/>
          <w:highlight w:val="none"/>
        </w:rPr>
        <w:t>四、</w:t>
      </w:r>
      <w:r>
        <w:rPr>
          <w:rFonts w:hint="eastAsia" w:ascii="黑体" w:hAnsi="黑体" w:eastAsia="黑体"/>
          <w:sz w:val="32"/>
          <w:szCs w:val="32"/>
          <w:highlight w:val="none"/>
          <w:lang w:val="en-US" w:eastAsia="zh-CN"/>
        </w:rPr>
        <w:t>安全责任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晋龙公司坚持落实安全生产责任制度，三季度未发生安全责任事故。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五</w:t>
      </w:r>
      <w:r>
        <w:rPr>
          <w:rFonts w:hint="eastAsia" w:ascii="黑体" w:hAnsi="黑体" w:eastAsia="黑体"/>
          <w:sz w:val="32"/>
          <w:szCs w:val="32"/>
          <w:highlight w:val="none"/>
        </w:rPr>
        <w:t>、</w:t>
      </w:r>
      <w:r>
        <w:rPr>
          <w:rFonts w:ascii="黑体" w:hAnsi="黑体" w:eastAsia="黑体"/>
          <w:sz w:val="32"/>
          <w:szCs w:val="32"/>
          <w:highlight w:val="none"/>
        </w:rPr>
        <w:t>环境</w:t>
      </w:r>
      <w:r>
        <w:rPr>
          <w:rFonts w:hint="eastAsia" w:ascii="黑体" w:hAnsi="黑体" w:eastAsia="黑体"/>
          <w:sz w:val="32"/>
          <w:szCs w:val="32"/>
          <w:highlight w:val="none"/>
          <w:lang w:val="en-US" w:eastAsia="zh-CN"/>
        </w:rPr>
        <w:t>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ascii="黑体" w:hAnsi="黑体" w:eastAsia="黑体"/>
          <w:sz w:val="32"/>
          <w:szCs w:val="32"/>
          <w:highlight w:val="none"/>
        </w:rPr>
      </w:pPr>
      <w:r>
        <w:rPr>
          <w:rFonts w:hint="eastAsia" w:ascii="仿宋_GB2312" w:hAnsi="仿宋_GB2312" w:eastAsia="仿宋_GB2312" w:cs="仿宋_GB2312"/>
          <w:b w:val="0"/>
          <w:bCs w:val="0"/>
          <w:color w:val="auto"/>
          <w:sz w:val="32"/>
          <w:szCs w:val="32"/>
          <w:lang w:val="en-US" w:eastAsia="zh-CN"/>
        </w:rPr>
        <w:t>晋龙公司严格按照《中华人民共和国环境保护法》及集团公司环境保护管理规定开展环境保护工作。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法定代表人：                    山西晋龙置业有限公司</w:t>
      </w:r>
    </w:p>
    <w:p>
      <w:pPr>
        <w:keepNext w:val="0"/>
        <w:keepLines w:val="0"/>
        <w:pageBreakBefore w:val="0"/>
        <w:kinsoku/>
        <w:wordWrap/>
        <w:overflowPunct/>
        <w:topLinePunct w:val="0"/>
        <w:autoSpaceDE/>
        <w:autoSpaceDN/>
        <w:bidi w:val="0"/>
        <w:spacing w:line="600" w:lineRule="exact"/>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（签章）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b w:val="0"/>
          <w:bCs w:val="0"/>
          <w:color w:val="auto"/>
          <w:sz w:val="32"/>
          <w:szCs w:val="32"/>
          <w:lang w:val="en-US" w:eastAsia="zh-CN"/>
        </w:rPr>
        <w:t>2023年10月15日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br w:type="page"/>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山西杏花村国贸投资有限责任公司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2023年三季度财务等重大信息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山西杏花村国贸投资有限责任公司</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    称: 杏花村国投</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法定代表人：白兴海</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股东名称：山西建投城市运营集团有限公司</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注册地址：山西省太原市迎泽区新建路9号四层</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营范围：以自有资金对房地产的投资；房地产开发；商务服务（国家法律、法规规定禁止经营的除外）；批发零售建材（林区木材除外）、纸、办公设备、五金交电、体育用品、日用百货、服装、文化用品、普通机械。（依法须经批准的项目，经相关部门批准后方可开展经营活动）。</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办公地址：太原市小店区龙城南街130号</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邮政编码：030012</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西杏花村国贸投资有限责任公司（以下简称本公司或公司），于1988年08月03日正式成立，领取山西省工商行政管理局核发的《营业执照》，统一社会信用代码91140000110011747Q号。类型：有限责任公司（自然人投资或控股）。</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2023年9月30日，山西杏花村国贸投资有限责任公司资产总额260,430.67万元，其中：货币资金1,250.92万元，应收账款13,870.59，存货220,103.13万元，固定资产净值42.46万；负债总额223,811.01万元,其中：应付账款30,017.23万元，合同负债10,533.66万元，应交税费-224.42万，应付股利10,991.64万元，一年内到期的非流动负债 50,000.00万元；所有者权益36,619.66万元。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2023年1-9月营业收入12,589.42万元，营业成本10,841.74万元，销售费用537.72万元，管理费用163.52万元，财务费用-30.93万元，利润总额985.49万元，净利润985.47万元。</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2023年全年营业收入指标14,000万元，利润指标1,340万元。截至2023年9月，公司已完成收入12,589.42万元，完成全年指标的89.92%，利润总额985.49万元，完成全年指标的73.54%。</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四、企业社会责任履行情况</w:t>
      </w:r>
    </w:p>
    <w:p>
      <w:pPr>
        <w:keepNext w:val="0"/>
        <w:keepLines w:val="0"/>
        <w:pageBreakBefore w:val="0"/>
        <w:widowControl/>
        <w:kinsoku/>
        <w:wordWrap/>
        <w:overflowPunct/>
        <w:topLinePunct w:val="0"/>
        <w:autoSpaceDE/>
        <w:autoSpaceDN/>
        <w:bidi w:val="0"/>
        <w:spacing w:line="60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1、安全责任</w:t>
      </w:r>
    </w:p>
    <w:p>
      <w:pPr>
        <w:keepNext w:val="0"/>
        <w:keepLines w:val="0"/>
        <w:pageBreakBefore w:val="0"/>
        <w:widowControl/>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坚决秉持建投集团、城市运营公司、区域公司的各项管理制度及相关要求，严格依据国家安全生产相关规范，把安全生产相关工作落到实处，坚持安全第一的原则。</w:t>
      </w:r>
    </w:p>
    <w:p>
      <w:pPr>
        <w:keepNext w:val="0"/>
        <w:keepLines w:val="0"/>
        <w:pageBreakBefore w:val="0"/>
        <w:widowControl/>
        <w:kinsoku/>
        <w:wordWrap/>
        <w:overflowPunct/>
        <w:topLinePunct w:val="0"/>
        <w:autoSpaceDE/>
        <w:autoSpaceDN/>
        <w:bidi w:val="0"/>
        <w:spacing w:line="600" w:lineRule="exact"/>
        <w:ind w:firstLine="640" w:firstLineChars="200"/>
        <w:rPr>
          <w:rFonts w:ascii="楷体" w:hAnsi="楷体" w:eastAsia="楷体" w:cs="仿宋"/>
          <w:color w:val="000000"/>
          <w:sz w:val="32"/>
          <w:szCs w:val="32"/>
          <w:shd w:val="clear" w:color="auto" w:fill="FFFFFF"/>
        </w:rPr>
      </w:pPr>
      <w:r>
        <w:rPr>
          <w:rFonts w:hint="eastAsia" w:ascii="楷体" w:hAnsi="楷体" w:eastAsia="楷体" w:cs="仿宋"/>
          <w:color w:val="000000"/>
          <w:sz w:val="32"/>
          <w:szCs w:val="32"/>
          <w:shd w:val="clear" w:color="auto" w:fill="FFFFFF"/>
        </w:rPr>
        <w:t>2、党风廉政建设</w:t>
      </w:r>
    </w:p>
    <w:p>
      <w:pPr>
        <w:keepNext w:val="0"/>
        <w:keepLines w:val="0"/>
        <w:pageBreakBefore w:val="0"/>
        <w:widowControl/>
        <w:kinsoku/>
        <w:wordWrap/>
        <w:overflowPunct/>
        <w:topLinePunct w:val="0"/>
        <w:autoSpaceDE/>
        <w:autoSpaceDN/>
        <w:bidi w:val="0"/>
        <w:spacing w:line="600" w:lineRule="exact"/>
        <w:ind w:firstLine="640" w:firstLineChars="200"/>
        <w:rPr>
          <w:rFonts w:hint="eastAsia" w:ascii="仿宋_GB2312" w:hAnsi="仿宋" w:eastAsia="仿宋_GB2312" w:cs="仿宋"/>
          <w:color w:val="000000"/>
          <w:sz w:val="32"/>
          <w:szCs w:val="32"/>
          <w:shd w:val="clear" w:color="auto" w:fill="FFFFFF"/>
        </w:rPr>
      </w:pPr>
      <w:r>
        <w:rPr>
          <w:rFonts w:hint="eastAsia" w:ascii="仿宋_GB2312" w:hAnsi="仿宋" w:eastAsia="仿宋_GB2312" w:cs="仿宋"/>
          <w:color w:val="000000"/>
          <w:sz w:val="32"/>
          <w:szCs w:val="32"/>
          <w:shd w:val="clear" w:color="auto" w:fill="FFFFFF"/>
        </w:rPr>
        <w:t>积极发挥党建引领作用，深入落实集团战略规划，贯彻新发展理念，推动企业高质量发展。</w:t>
      </w:r>
    </w:p>
    <w:p>
      <w:pPr>
        <w:keepNext w:val="0"/>
        <w:keepLines w:val="0"/>
        <w:pageBreakBefore w:val="0"/>
        <w:widowControl/>
        <w:kinsoku/>
        <w:wordWrap/>
        <w:overflowPunct/>
        <w:topLinePunct w:val="0"/>
        <w:autoSpaceDE/>
        <w:autoSpaceDN/>
        <w:bidi w:val="0"/>
        <w:spacing w:line="600" w:lineRule="exact"/>
        <w:ind w:firstLine="640" w:firstLineChars="200"/>
        <w:rPr>
          <w:rFonts w:ascii="楷体" w:hAnsi="楷体" w:eastAsia="楷体" w:cs="仿宋"/>
          <w:color w:val="000000"/>
          <w:sz w:val="32"/>
          <w:szCs w:val="32"/>
          <w:shd w:val="clear" w:color="auto" w:fill="FFFFFF"/>
        </w:rPr>
      </w:pPr>
      <w:r>
        <w:rPr>
          <w:rFonts w:hint="eastAsia" w:ascii="楷体" w:hAnsi="楷体" w:eastAsia="楷体" w:cs="仿宋"/>
          <w:color w:val="000000"/>
          <w:sz w:val="32"/>
          <w:szCs w:val="32"/>
          <w:shd w:val="clear" w:color="auto" w:fill="FFFFFF"/>
        </w:rPr>
        <w:t>3、企业责任</w:t>
      </w:r>
    </w:p>
    <w:p>
      <w:pPr>
        <w:keepNext w:val="0"/>
        <w:keepLines w:val="0"/>
        <w:pageBreakBefore w:val="0"/>
        <w:widowControl/>
        <w:kinsoku/>
        <w:wordWrap/>
        <w:overflowPunct/>
        <w:topLinePunct w:val="0"/>
        <w:autoSpaceDE/>
        <w:autoSpaceDN/>
        <w:bidi w:val="0"/>
        <w:spacing w:line="600" w:lineRule="exact"/>
        <w:ind w:firstLine="640" w:firstLineChars="200"/>
        <w:rPr>
          <w:rFonts w:hint="eastAsia" w:ascii="仿宋_GB2312" w:hAnsi="仿宋" w:eastAsia="仿宋_GB2312" w:cs="仿宋"/>
          <w:color w:val="000000"/>
          <w:sz w:val="32"/>
          <w:szCs w:val="32"/>
          <w:shd w:val="clear" w:color="auto" w:fill="FFFFFF"/>
        </w:rPr>
      </w:pPr>
      <w:r>
        <w:rPr>
          <w:rFonts w:hint="eastAsia" w:ascii="仿宋_GB2312" w:hAnsi="仿宋" w:eastAsia="仿宋_GB2312" w:cs="仿宋"/>
          <w:color w:val="000000"/>
          <w:sz w:val="32"/>
          <w:szCs w:val="32"/>
          <w:shd w:val="clear" w:color="auto" w:fill="FFFFFF"/>
        </w:rPr>
        <w:t>2023年1-9月</w:t>
      </w:r>
      <w:r>
        <w:rPr>
          <w:rFonts w:hint="eastAsia" w:ascii="仿宋_GB2312" w:hAnsi="仿宋_GB2312" w:eastAsia="仿宋_GB2312" w:cs="仿宋_GB2312"/>
          <w:sz w:val="32"/>
          <w:szCs w:val="32"/>
        </w:rPr>
        <w:t>山西杏花村国贸投资有限责任公司</w:t>
      </w:r>
      <w:r>
        <w:rPr>
          <w:rFonts w:hint="eastAsia" w:ascii="仿宋_GB2312" w:hAnsi="仿宋" w:eastAsia="仿宋_GB2312" w:cs="仿宋"/>
          <w:color w:val="000000"/>
          <w:sz w:val="32"/>
          <w:szCs w:val="32"/>
          <w:shd w:val="clear" w:color="auto" w:fill="FFFFFF"/>
        </w:rPr>
        <w:t>平均在岗职工23人，公司为员工提供带薪年假、产假、社会保险等福利，维护了公司和社会的稳定；每月正常发放工资，维护员工合法权益。</w:t>
      </w:r>
    </w:p>
    <w:p>
      <w:pPr>
        <w:keepNext w:val="0"/>
        <w:keepLines w:val="0"/>
        <w:pageBreakBefore w:val="0"/>
        <w:widowControl/>
        <w:kinsoku/>
        <w:wordWrap/>
        <w:overflowPunct/>
        <w:topLinePunct w:val="0"/>
        <w:autoSpaceDE/>
        <w:autoSpaceDN/>
        <w:bidi w:val="0"/>
        <w:spacing w:line="600" w:lineRule="exact"/>
        <w:ind w:firstLine="640" w:firstLineChars="200"/>
        <w:rPr>
          <w:rFonts w:hint="eastAsia" w:ascii="仿宋_GB2312" w:hAnsi="仿宋" w:eastAsia="仿宋_GB2312"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          山西杏花村国贸投资有限责任公司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（签章）                     （公章）</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2023年10月10日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太原晋发置业有限公司</w:t>
      </w:r>
    </w:p>
    <w:p>
      <w:pPr>
        <w:keepNext w:val="0"/>
        <w:keepLines w:val="0"/>
        <w:pageBreakBefore w:val="0"/>
        <w:kinsoku/>
        <w:wordWrap/>
        <w:overflowPunct/>
        <w:topLinePunct w:val="0"/>
        <w:autoSpaceDE/>
        <w:autoSpaceDN/>
        <w:bidi w:val="0"/>
        <w:adjustRightInd w:val="0"/>
        <w:snapToGrid w:val="0"/>
        <w:spacing w:line="600" w:lineRule="exact"/>
        <w:jc w:val="center"/>
        <w:rPr>
          <w:rFonts w:ascii="微软雅黑" w:hAnsi="黑体" w:eastAsia="微软雅黑"/>
          <w:sz w:val="44"/>
          <w:szCs w:val="36"/>
        </w:rPr>
      </w:pPr>
      <w:r>
        <w:rPr>
          <w:rFonts w:hint="eastAsia" w:ascii="方正小标宋简体" w:hAnsi="方正小标宋简体" w:eastAsia="方正小标宋简体" w:cs="方正小标宋简体"/>
          <w:sz w:val="44"/>
          <w:szCs w:val="36"/>
        </w:rPr>
        <w:t>2023年三季度财务等重大信息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太原晋发置业有限公司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简    称: 晋发置业</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法定代表人：张志良</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股东名称：山西建投城市运营集团有限公司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注册地址：山西转型综合改革示范区潇河产业园潇河大街77号A座5层510室</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经营范围：房地产开发、商品房销售。（依法须经批准的项目，经相关部门批准后方可开展经营活动）。</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办公地址：太原市小店区龙城大街130号</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w:t>
      </w:r>
      <w:r>
        <w:rPr>
          <w:rFonts w:ascii="仿宋_GB2312" w:hAnsi="仿宋_GB2312" w:eastAsia="仿宋_GB2312" w:cs="仿宋_GB2312"/>
          <w:sz w:val="32"/>
          <w:szCs w:val="32"/>
        </w:rPr>
        <w:t>030012</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太原晋发置业有限公司（以下简称本公司或公司），于1991年11月12日正式成立，领取山西省工商行政管理局核发的《营业执照》，统一社会信用代码911408003950461334号。类型：有限责任公司（自然人投资或控股）。</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w:t>
      </w:r>
      <w:r>
        <w:rPr>
          <w:rFonts w:ascii="仿宋_GB2312" w:hAnsi="仿宋_GB2312" w:eastAsia="仿宋_GB2312" w:cs="仿宋_GB2312"/>
          <w:sz w:val="32"/>
          <w:szCs w:val="32"/>
        </w:rPr>
        <w:t>至202</w:t>
      </w:r>
      <w:r>
        <w:rPr>
          <w:rFonts w:hint="eastAsia" w:ascii="仿宋_GB2312" w:hAnsi="仿宋_GB2312" w:eastAsia="仿宋_GB2312" w:cs="仿宋_GB2312"/>
          <w:sz w:val="32"/>
          <w:szCs w:val="32"/>
        </w:rPr>
        <w:t>3</w:t>
      </w:r>
      <w:r>
        <w:rPr>
          <w:rFonts w:ascii="仿宋_GB2312" w:hAnsi="仿宋_GB2312" w:eastAsia="仿宋_GB2312" w:cs="仿宋_GB2312"/>
          <w:sz w:val="32"/>
          <w:szCs w:val="32"/>
        </w:rPr>
        <w:t>年</w:t>
      </w:r>
      <w:r>
        <w:rPr>
          <w:rFonts w:hint="eastAsia" w:ascii="仿宋_GB2312" w:hAnsi="仿宋_GB2312" w:eastAsia="仿宋_GB2312" w:cs="仿宋_GB2312"/>
          <w:sz w:val="32"/>
          <w:szCs w:val="32"/>
        </w:rPr>
        <w:t>9</w:t>
      </w:r>
      <w:r>
        <w:rPr>
          <w:rFonts w:ascii="仿宋_GB2312" w:hAnsi="仿宋_GB2312" w:eastAsia="仿宋_GB2312" w:cs="仿宋_GB2312"/>
          <w:sz w:val="32"/>
          <w:szCs w:val="32"/>
        </w:rPr>
        <w:t>月3</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日，</w:t>
      </w:r>
      <w:r>
        <w:rPr>
          <w:rFonts w:hint="eastAsia" w:ascii="仿宋_GB2312" w:hAnsi="仿宋_GB2312" w:eastAsia="仿宋_GB2312" w:cs="仿宋_GB2312"/>
          <w:sz w:val="32"/>
          <w:szCs w:val="32"/>
        </w:rPr>
        <w:t>太原晋发置业有限公司</w:t>
      </w:r>
      <w:r>
        <w:rPr>
          <w:rFonts w:ascii="仿宋_GB2312" w:hAnsi="仿宋_GB2312" w:eastAsia="仿宋_GB2312" w:cs="仿宋_GB2312"/>
          <w:sz w:val="32"/>
          <w:szCs w:val="32"/>
        </w:rPr>
        <w:t>资产总额</w:t>
      </w:r>
      <w:r>
        <w:rPr>
          <w:rFonts w:hint="eastAsia" w:ascii="仿宋_GB2312" w:hAnsi="仿宋_GB2312" w:eastAsia="仿宋_GB2312" w:cs="仿宋_GB2312"/>
          <w:sz w:val="32"/>
          <w:szCs w:val="32"/>
        </w:rPr>
        <w:t>12,872.31</w:t>
      </w:r>
      <w:r>
        <w:rPr>
          <w:rFonts w:ascii="仿宋_GB2312" w:hAnsi="仿宋_GB2312" w:eastAsia="仿宋_GB2312" w:cs="仿宋_GB2312"/>
          <w:sz w:val="32"/>
          <w:szCs w:val="32"/>
        </w:rPr>
        <w:t>万元，其中：</w:t>
      </w:r>
      <w:r>
        <w:rPr>
          <w:rFonts w:hint="eastAsia" w:ascii="仿宋_GB2312" w:hAnsi="仿宋_GB2312" w:eastAsia="仿宋_GB2312" w:cs="仿宋_GB2312"/>
          <w:sz w:val="32"/>
          <w:szCs w:val="32"/>
        </w:rPr>
        <w:t>货币资金10.00万元，其他</w:t>
      </w:r>
      <w:r>
        <w:rPr>
          <w:rFonts w:ascii="仿宋_GB2312" w:hAnsi="仿宋_GB2312" w:eastAsia="仿宋_GB2312" w:cs="仿宋_GB2312"/>
          <w:sz w:val="32"/>
          <w:szCs w:val="32"/>
        </w:rPr>
        <w:t>应收款</w:t>
      </w:r>
      <w:r>
        <w:rPr>
          <w:rFonts w:hint="eastAsia" w:ascii="仿宋_GB2312" w:hAnsi="仿宋_GB2312" w:eastAsia="仿宋_GB2312" w:cs="仿宋_GB2312"/>
          <w:sz w:val="32"/>
          <w:szCs w:val="32"/>
        </w:rPr>
        <w:t>3,298.15</w:t>
      </w:r>
      <w:r>
        <w:rPr>
          <w:rFonts w:ascii="仿宋_GB2312" w:hAnsi="仿宋_GB2312" w:eastAsia="仿宋_GB2312" w:cs="仿宋_GB2312"/>
          <w:sz w:val="32"/>
          <w:szCs w:val="32"/>
        </w:rPr>
        <w:t>万元；负债总额</w:t>
      </w:r>
      <w:r>
        <w:rPr>
          <w:rFonts w:hint="eastAsia" w:ascii="仿宋_GB2312" w:hAnsi="仿宋_GB2312" w:eastAsia="仿宋_GB2312" w:cs="仿宋_GB2312"/>
          <w:sz w:val="32"/>
          <w:szCs w:val="32"/>
        </w:rPr>
        <w:t>9,701.06</w:t>
      </w:r>
      <w:r>
        <w:rPr>
          <w:rFonts w:ascii="仿宋_GB2312" w:hAnsi="仿宋_GB2312" w:eastAsia="仿宋_GB2312" w:cs="仿宋_GB2312"/>
          <w:sz w:val="32"/>
          <w:szCs w:val="32"/>
        </w:rPr>
        <w:t>万元；所有者权益</w:t>
      </w:r>
      <w:r>
        <w:rPr>
          <w:rFonts w:hint="eastAsia" w:ascii="仿宋_GB2312" w:hAnsi="仿宋_GB2312" w:eastAsia="仿宋_GB2312" w:cs="仿宋_GB2312"/>
          <w:sz w:val="32"/>
          <w:szCs w:val="32"/>
        </w:rPr>
        <w:t>3,171.25</w:t>
      </w:r>
      <w:r>
        <w:rPr>
          <w:rFonts w:ascii="仿宋_GB2312" w:hAnsi="仿宋_GB2312" w:eastAsia="仿宋_GB2312" w:cs="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202</w:t>
      </w:r>
      <w:r>
        <w:rPr>
          <w:rFonts w:hint="eastAsia" w:ascii="仿宋_GB2312" w:hAnsi="仿宋_GB2312" w:eastAsia="仿宋_GB2312" w:cs="仿宋_GB2312"/>
          <w:sz w:val="32"/>
          <w:szCs w:val="32"/>
        </w:rPr>
        <w:t>3</w:t>
      </w:r>
      <w:r>
        <w:rPr>
          <w:rFonts w:ascii="仿宋_GB2312" w:hAnsi="仿宋_GB2312" w:eastAsia="仿宋_GB2312" w:cs="仿宋_GB2312"/>
          <w:sz w:val="32"/>
          <w:szCs w:val="32"/>
        </w:rPr>
        <w:t>年1-</w:t>
      </w:r>
      <w:r>
        <w:rPr>
          <w:rFonts w:hint="eastAsia" w:ascii="仿宋_GB2312" w:hAnsi="仿宋_GB2312" w:eastAsia="仿宋_GB2312" w:cs="仿宋_GB2312"/>
          <w:sz w:val="32"/>
          <w:szCs w:val="32"/>
        </w:rPr>
        <w:t>9</w:t>
      </w:r>
      <w:r>
        <w:rPr>
          <w:rFonts w:ascii="仿宋_GB2312" w:hAnsi="仿宋_GB2312" w:eastAsia="仿宋_GB2312" w:cs="仿宋_GB2312"/>
          <w:sz w:val="32"/>
          <w:szCs w:val="32"/>
        </w:rPr>
        <w:t>月营业收入0万元，销售费用0万元，管理费用0万元，财务费用</w:t>
      </w:r>
      <w:r>
        <w:rPr>
          <w:rFonts w:hint="eastAsia" w:ascii="仿宋_GB2312" w:hAnsi="仿宋_GB2312" w:eastAsia="仿宋_GB2312" w:cs="仿宋_GB2312"/>
          <w:sz w:val="32"/>
          <w:szCs w:val="32"/>
        </w:rPr>
        <w:t>-0.06</w:t>
      </w:r>
      <w:r>
        <w:rPr>
          <w:rFonts w:ascii="仿宋_GB2312" w:hAnsi="仿宋_GB2312" w:eastAsia="仿宋_GB2312" w:cs="仿宋_GB2312"/>
          <w:sz w:val="32"/>
          <w:szCs w:val="32"/>
        </w:rPr>
        <w:t>万元，投资收益</w:t>
      </w:r>
      <w:r>
        <w:rPr>
          <w:rFonts w:hint="eastAsia" w:ascii="仿宋_GB2312" w:hAnsi="仿宋_GB2312" w:eastAsia="仿宋_GB2312" w:cs="仿宋_GB2312"/>
          <w:sz w:val="32"/>
          <w:szCs w:val="32"/>
        </w:rPr>
        <w:t>375.66万元，</w:t>
      </w:r>
      <w:r>
        <w:rPr>
          <w:rFonts w:ascii="仿宋_GB2312" w:hAnsi="仿宋_GB2312" w:eastAsia="仿宋_GB2312" w:cs="仿宋_GB2312"/>
          <w:sz w:val="32"/>
          <w:szCs w:val="32"/>
        </w:rPr>
        <w:t>利润总额</w:t>
      </w:r>
      <w:r>
        <w:rPr>
          <w:rFonts w:hint="eastAsia" w:ascii="仿宋_GB2312" w:hAnsi="仿宋_GB2312" w:eastAsia="仿宋_GB2312" w:cs="仿宋_GB2312"/>
          <w:sz w:val="32"/>
          <w:szCs w:val="32"/>
        </w:rPr>
        <w:t>375.72</w:t>
      </w:r>
      <w:r>
        <w:rPr>
          <w:rFonts w:ascii="仿宋_GB2312" w:hAnsi="仿宋_GB2312" w:eastAsia="仿宋_GB2312" w:cs="仿宋_GB2312"/>
          <w:sz w:val="32"/>
          <w:szCs w:val="32"/>
        </w:rPr>
        <w:t>万元，净利润</w:t>
      </w:r>
      <w:r>
        <w:rPr>
          <w:rFonts w:hint="eastAsia" w:ascii="仿宋_GB2312" w:hAnsi="仿宋_GB2312" w:eastAsia="仿宋_GB2312" w:cs="仿宋_GB2312"/>
          <w:sz w:val="32"/>
          <w:szCs w:val="32"/>
        </w:rPr>
        <w:t>375.72</w:t>
      </w:r>
      <w:r>
        <w:rPr>
          <w:rFonts w:ascii="仿宋_GB2312" w:hAnsi="仿宋_GB2312" w:eastAsia="仿宋_GB2312" w:cs="仿宋_GB2312"/>
          <w:sz w:val="32"/>
          <w:szCs w:val="32"/>
        </w:rPr>
        <w:t>万元。</w:t>
      </w:r>
    </w:p>
    <w:p>
      <w:pPr>
        <w:keepNext w:val="0"/>
        <w:keepLines w:val="0"/>
        <w:pageBreakBefore w:val="0"/>
        <w:widowControl/>
        <w:kinsoku/>
        <w:wordWrap/>
        <w:overflowPunct/>
        <w:topLinePunct w:val="0"/>
        <w:autoSpaceDE/>
        <w:autoSpaceDN/>
        <w:bidi w:val="0"/>
        <w:spacing w:line="600" w:lineRule="exact"/>
        <w:rPr>
          <w:rFonts w:ascii="仿宋" w:hAnsi="仿宋" w:eastAsia="仿宋"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rPr>
          <w:rFonts w:ascii="仿宋" w:hAnsi="仿宋" w:eastAsia="仿宋" w:cs="仿宋"/>
          <w:color w:val="000000"/>
          <w:sz w:val="32"/>
          <w:szCs w:val="32"/>
          <w:shd w:val="clear" w:color="auto" w:fill="FFFFFF"/>
        </w:rPr>
      </w:pPr>
    </w:p>
    <w:p>
      <w:pPr>
        <w:keepNext w:val="0"/>
        <w:keepLines w:val="0"/>
        <w:pageBreakBefore w:val="0"/>
        <w:widowControl/>
        <w:kinsoku/>
        <w:wordWrap/>
        <w:overflowPunct/>
        <w:topLinePunct w:val="0"/>
        <w:autoSpaceDE/>
        <w:autoSpaceDN/>
        <w:bidi w:val="0"/>
        <w:spacing w:line="600" w:lineRule="exac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                   太原晋发置业有限公司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（签章）                          （公章）</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2023年10月10日</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rPr>
          <w:rFonts w:hint="eastAsia"/>
          <w:lang w:val="en-US" w:eastAsia="zh-CN"/>
        </w:rPr>
      </w:pPr>
      <w:r>
        <w:rPr>
          <w:rFonts w:hint="eastAsia"/>
          <w:lang w:val="en-US" w:eastAsia="zh-CN"/>
        </w:rPr>
        <w:br w:type="page"/>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山西美佳物业管理有限公司</w:t>
      </w:r>
    </w:p>
    <w:p>
      <w:pPr>
        <w:keepNext w:val="0"/>
        <w:keepLines w:val="0"/>
        <w:pageBreakBefore w:val="0"/>
        <w:kinsoku/>
        <w:wordWrap/>
        <w:overflowPunct/>
        <w:topLinePunct w:val="0"/>
        <w:autoSpaceDE/>
        <w:autoSpaceDN/>
        <w:bidi w:val="0"/>
        <w:adjustRightInd w:val="0"/>
        <w:snapToGrid w:val="0"/>
        <w:spacing w:line="600" w:lineRule="exact"/>
        <w:jc w:val="center"/>
        <w:rPr>
          <w:rFonts w:ascii="微软雅黑" w:hAnsi="黑体" w:eastAsia="微软雅黑"/>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中文</w:t>
      </w:r>
      <w:r>
        <w:rPr>
          <w:rFonts w:hint="eastAsia" w:ascii="仿宋_GB2312" w:hAnsi="仿宋_GB2312" w:eastAsia="仿宋_GB2312" w:cs="仿宋_GB2312"/>
          <w:b w:val="0"/>
          <w:bCs w:val="0"/>
          <w:sz w:val="32"/>
          <w:szCs w:val="32"/>
        </w:rPr>
        <w:t>名称：山西美佳物业管理有限公司</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简    称：美佳物业</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：王晓东</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股东名称：山西建投城市运营集团有限公司</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          山西翔恒地产投资集团有限公司</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注册地址：山西省太原市万柏林区和平北路西宫南二巷46号109号</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邮政编码：030027</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物业管理；房屋修缮；停车场服务；城市生活垃圾：清扫、收集、运输、处理；保洁服务；清洗服务；垃圾清运；环保工程；园林绿化工程；家政服务；消防工程；酒店管理；餐饮管理；消杀服务；房地产中介服务；市政道路的维护；智能化城市管理信息采集服务；展览展示策划；会议服务；建材、五金交电、日用百货的销售。（依法须经批准的项目，经相关部门批准后方可开展经营活动）</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spacing w:val="10"/>
          <w:kern w:val="0"/>
          <w:sz w:val="32"/>
          <w:szCs w:val="32"/>
          <w:lang w:val="en-US" w:eastAsia="zh-CN"/>
        </w:rPr>
      </w:pPr>
      <w:r>
        <w:rPr>
          <w:rFonts w:hint="eastAsia" w:ascii="仿宋_GB2312" w:hAnsi="仿宋_GB2312" w:eastAsia="仿宋_GB2312" w:cs="仿宋_GB2312"/>
          <w:b w:val="0"/>
          <w:bCs w:val="0"/>
          <w:sz w:val="32"/>
          <w:szCs w:val="32"/>
        </w:rPr>
        <w:t>企业简介：山西美佳物业管理有限公司成立于2012年1月13日，公司注册资本为人民币壹佰壹拾万圆整，</w:t>
      </w:r>
      <w:r>
        <w:rPr>
          <w:rFonts w:hint="eastAsia" w:ascii="仿宋_GB2312" w:hAnsi="仿宋_GB2312" w:eastAsia="仿宋_GB2312" w:cs="仿宋_GB2312"/>
          <w:b w:val="0"/>
          <w:bCs w:val="0"/>
          <w:color w:val="000000"/>
          <w:sz w:val="32"/>
          <w:szCs w:val="32"/>
        </w:rPr>
        <w:t>股权结构为山西建投城市运营集团有限公司出资56.1万元，占比51.00%，山西翔恒地产投资集团有限公司出资53.9万元，占比49.00%，成立</w:t>
      </w:r>
      <w:r>
        <w:rPr>
          <w:rFonts w:hint="eastAsia" w:ascii="仿宋_GB2312" w:hAnsi="仿宋_GB2312" w:eastAsia="仿宋_GB2312" w:cs="仿宋_GB2312"/>
          <w:b w:val="0"/>
          <w:bCs w:val="0"/>
          <w:sz w:val="32"/>
          <w:szCs w:val="32"/>
        </w:rPr>
        <w:t>公司类型为其他有限责任公司。</w:t>
      </w:r>
    </w:p>
    <w:p>
      <w:pPr>
        <w:pStyle w:val="5"/>
        <w:keepNext w:val="0"/>
        <w:keepLines w:val="0"/>
        <w:pageBreakBefore w:val="0"/>
        <w:widowControl w:val="0"/>
        <w:kinsoku/>
        <w:wordWrap/>
        <w:overflowPunct/>
        <w:topLinePunct w:val="0"/>
        <w:autoSpaceDE/>
        <w:autoSpaceDN/>
        <w:bidi w:val="0"/>
        <w:spacing w:beforeLines="0" w:afterLines="0" w:line="600" w:lineRule="exact"/>
        <w:ind w:left="0" w:leftChars="0" w:firstLine="680" w:firstLineChars="200"/>
        <w:textAlignment w:val="auto"/>
        <w:rPr>
          <w:rFonts w:hint="eastAsia" w:ascii="仿宋_GB2312" w:hAnsi="仿宋_GB2312" w:eastAsia="仿宋_GB2312" w:cs="仿宋_GB2312"/>
          <w:b w:val="0"/>
          <w:bCs w:val="0"/>
          <w:spacing w:val="10"/>
          <w:kern w:val="0"/>
          <w:sz w:val="32"/>
          <w:szCs w:val="32"/>
          <w:highlight w:val="none"/>
          <w:lang w:val="en-US" w:eastAsia="zh-CN"/>
        </w:rPr>
      </w:pPr>
      <w:r>
        <w:rPr>
          <w:rFonts w:hint="eastAsia" w:ascii="仿宋_GB2312" w:hAnsi="仿宋_GB2312" w:eastAsia="仿宋_GB2312" w:cs="仿宋_GB2312"/>
          <w:b w:val="0"/>
          <w:bCs w:val="0"/>
          <w:spacing w:val="10"/>
          <w:kern w:val="0"/>
          <w:sz w:val="32"/>
          <w:szCs w:val="32"/>
          <w:lang w:val="en-US" w:eastAsia="zh-CN"/>
        </w:rPr>
        <w:t>山西美佳物业管理有限公司拥有十余年物业管理经验，受到了广大业主的肯定与认可。美佳物业秉持“以优质服务成就客户价值，以卓越表现引领行业发展”的企业使命，践行“匠心服务，超越期待”的服务承诺，发扬“专心专注，精心精品”的企业精神，以物业管理服务、增值服务为主要业务，在</w:t>
      </w:r>
      <w:r>
        <w:rPr>
          <w:rFonts w:hint="eastAsia" w:ascii="仿宋_GB2312" w:hAnsi="仿宋_GB2312" w:eastAsia="仿宋_GB2312" w:cs="仿宋_GB2312"/>
          <w:b w:val="0"/>
          <w:bCs w:val="0"/>
          <w:sz w:val="32"/>
          <w:szCs w:val="32"/>
          <w:lang w:val="en-US" w:eastAsia="zh-CN"/>
        </w:rPr>
        <w:t>服务面积约计</w:t>
      </w:r>
      <w:r>
        <w:rPr>
          <w:rFonts w:hint="eastAsia" w:ascii="仿宋_GB2312" w:hAnsi="仿宋_GB2312" w:eastAsia="仿宋_GB2312" w:cs="仿宋_GB2312"/>
          <w:b w:val="0"/>
          <w:bCs w:val="0"/>
          <w:color w:val="auto"/>
          <w:sz w:val="32"/>
          <w:szCs w:val="32"/>
          <w:highlight w:val="none"/>
          <w:lang w:val="en-US" w:eastAsia="zh-CN"/>
        </w:rPr>
        <w:t>200余万平方米</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pacing w:val="10"/>
          <w:kern w:val="0"/>
          <w:sz w:val="32"/>
          <w:szCs w:val="32"/>
          <w:highlight w:val="none"/>
          <w:lang w:val="en-US" w:eastAsia="zh-CN"/>
        </w:rPr>
        <w:t> </w:t>
      </w:r>
    </w:p>
    <w:p>
      <w:pPr>
        <w:keepNext w:val="0"/>
        <w:keepLines w:val="0"/>
        <w:pageBreakBefore w:val="0"/>
        <w:kinsoku/>
        <w:wordWrap/>
        <w:overflowPunct/>
        <w:topLinePunct w:val="0"/>
        <w:autoSpaceDE/>
        <w:autoSpaceDN/>
        <w:bidi w:val="0"/>
        <w:spacing w:line="600" w:lineRule="exact"/>
        <w:rPr>
          <w:rFonts w:hint="eastAsia"/>
          <w:lang w:val="en-US" w:eastAsia="zh-CN"/>
        </w:rPr>
      </w:pPr>
    </w:p>
    <w:p>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w:t>
      </w:r>
      <w:r>
        <w:rPr>
          <w:rFonts w:hint="eastAsia" w:ascii="仿宋_GB2312" w:hAnsi="仿宋_GB2312" w:eastAsia="仿宋_GB2312" w:cs="仿宋_GB2312"/>
          <w:sz w:val="32"/>
          <w:szCs w:val="32"/>
          <w:lang w:val="en-US" w:eastAsia="zh-CN"/>
        </w:rPr>
        <w:t>至2023年9月30日</w:t>
      </w:r>
      <w:r>
        <w:rPr>
          <w:rFonts w:hint="eastAsia" w:ascii="仿宋_GB2312" w:hAnsi="仿宋_GB2312" w:eastAsia="仿宋_GB2312" w:cs="仿宋_GB2312"/>
          <w:sz w:val="32"/>
          <w:szCs w:val="32"/>
        </w:rPr>
        <w:t>，美佳物业资产总额</w:t>
      </w:r>
      <w:r>
        <w:rPr>
          <w:rFonts w:hint="eastAsia" w:ascii="仿宋_GB2312" w:hAnsi="仿宋_GB2312" w:eastAsia="仿宋_GB2312" w:cs="仿宋_GB2312"/>
          <w:sz w:val="32"/>
          <w:szCs w:val="32"/>
          <w:lang w:val="en-US" w:eastAsia="zh-CN"/>
        </w:rPr>
        <w:t>1020.64</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val="en-US" w:eastAsia="zh-CN"/>
        </w:rPr>
        <w:t>应收账款557.69万元，</w:t>
      </w:r>
      <w:r>
        <w:rPr>
          <w:rFonts w:hint="eastAsia" w:ascii="仿宋_GB2312" w:hAnsi="仿宋_GB2312" w:eastAsia="仿宋_GB2312" w:cs="仿宋_GB2312"/>
          <w:sz w:val="32"/>
          <w:szCs w:val="32"/>
        </w:rPr>
        <w:t>存货</w:t>
      </w:r>
      <w:r>
        <w:rPr>
          <w:rFonts w:hint="eastAsia" w:ascii="仿宋_GB2312" w:hAnsi="仿宋_GB2312" w:eastAsia="仿宋_GB2312" w:cs="仿宋_GB2312"/>
          <w:sz w:val="32"/>
          <w:szCs w:val="32"/>
          <w:lang w:val="en-US" w:eastAsia="zh-CN"/>
        </w:rPr>
        <w:t>6.92</w:t>
      </w:r>
      <w:r>
        <w:rPr>
          <w:rFonts w:hint="eastAsia" w:ascii="仿宋_GB2312" w:hAnsi="仿宋_GB2312" w:eastAsia="仿宋_GB2312" w:cs="仿宋_GB2312"/>
          <w:sz w:val="32"/>
          <w:szCs w:val="32"/>
        </w:rPr>
        <w:t>万元，固定资产净值</w:t>
      </w:r>
      <w:r>
        <w:rPr>
          <w:rFonts w:hint="eastAsia" w:ascii="仿宋_GB2312" w:hAnsi="仿宋_GB2312" w:eastAsia="仿宋_GB2312" w:cs="仿宋_GB2312"/>
          <w:sz w:val="32"/>
          <w:szCs w:val="32"/>
          <w:lang w:val="en-US" w:eastAsia="zh-CN"/>
        </w:rPr>
        <w:t>22.46</w:t>
      </w:r>
      <w:r>
        <w:rPr>
          <w:rFonts w:hint="eastAsia" w:ascii="仿宋_GB2312" w:hAnsi="仿宋_GB2312" w:eastAsia="仿宋_GB2312" w:cs="仿宋_GB2312"/>
          <w:sz w:val="32"/>
          <w:szCs w:val="32"/>
        </w:rPr>
        <w:t>万元；负债总额</w:t>
      </w:r>
      <w:r>
        <w:rPr>
          <w:rFonts w:hint="eastAsia" w:ascii="仿宋_GB2312" w:hAnsi="仿宋_GB2312" w:eastAsia="仿宋_GB2312" w:cs="仿宋_GB2312"/>
          <w:sz w:val="32"/>
          <w:szCs w:val="32"/>
          <w:lang w:val="en-US" w:eastAsia="zh-CN"/>
        </w:rPr>
        <w:t>800.27</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val="en-US" w:eastAsia="zh-CN"/>
        </w:rPr>
        <w:t>应付账款200.49万元，</w:t>
      </w:r>
      <w:r>
        <w:rPr>
          <w:rFonts w:hint="eastAsia" w:ascii="仿宋_GB2312" w:hAnsi="仿宋_GB2312" w:eastAsia="仿宋_GB2312" w:cs="仿宋_GB2312"/>
          <w:sz w:val="32"/>
          <w:szCs w:val="32"/>
        </w:rPr>
        <w:t>应交税费</w:t>
      </w:r>
      <w:r>
        <w:rPr>
          <w:rFonts w:hint="eastAsia" w:ascii="仿宋_GB2312" w:hAnsi="仿宋_GB2312" w:eastAsia="仿宋_GB2312" w:cs="仿宋_GB2312"/>
          <w:sz w:val="32"/>
          <w:szCs w:val="32"/>
          <w:lang w:val="en-US" w:eastAsia="zh-CN"/>
        </w:rPr>
        <w:t>21.89</w:t>
      </w:r>
      <w:r>
        <w:rPr>
          <w:rFonts w:hint="eastAsia" w:ascii="仿宋_GB2312" w:hAnsi="仿宋_GB2312" w:eastAsia="仿宋_GB2312" w:cs="仿宋_GB2312"/>
          <w:sz w:val="32"/>
          <w:szCs w:val="32"/>
        </w:rPr>
        <w:t>万元；所有者权益</w:t>
      </w:r>
      <w:r>
        <w:rPr>
          <w:rFonts w:hint="eastAsia" w:ascii="仿宋_GB2312" w:hAnsi="仿宋_GB2312" w:eastAsia="仿宋_GB2312" w:cs="仿宋_GB2312"/>
          <w:sz w:val="32"/>
          <w:szCs w:val="32"/>
          <w:lang w:val="en-US" w:eastAsia="zh-CN"/>
        </w:rPr>
        <w:t>总额220.37</w:t>
      </w:r>
      <w:r>
        <w:rPr>
          <w:rFonts w:hint="eastAsia" w:ascii="仿宋_GB2312" w:hAnsi="仿宋_GB2312" w:eastAsia="仿宋_GB2312" w:cs="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2023年截至三季度</w:t>
      </w:r>
      <w:r>
        <w:rPr>
          <w:rFonts w:hint="eastAsia" w:ascii="仿宋_GB2312" w:hAnsi="仿宋_GB2312" w:eastAsia="仿宋_GB2312" w:cs="仿宋_GB2312"/>
          <w:sz w:val="32"/>
          <w:szCs w:val="32"/>
        </w:rPr>
        <w:t>美佳物业</w:t>
      </w:r>
      <w:r>
        <w:rPr>
          <w:rFonts w:hint="eastAsia" w:ascii="仿宋_GB2312" w:hAnsi="仿宋_GB2312" w:eastAsia="仿宋_GB2312" w:cs="仿宋_GB2312"/>
          <w:sz w:val="32"/>
          <w:szCs w:val="32"/>
          <w:lang w:val="en-US" w:eastAsia="zh-CN"/>
        </w:rPr>
        <w:t>实现</w:t>
      </w:r>
      <w:r>
        <w:rPr>
          <w:rFonts w:hint="eastAsia" w:ascii="仿宋_GB2312" w:hAnsi="仿宋_GB2312" w:eastAsia="仿宋_GB2312" w:cs="仿宋_GB2312"/>
          <w:sz w:val="32"/>
          <w:szCs w:val="32"/>
        </w:rPr>
        <w:t>营业</w:t>
      </w:r>
      <w:r>
        <w:rPr>
          <w:rFonts w:hint="eastAsia" w:ascii="仿宋_GB2312" w:hAnsi="仿宋_GB2312" w:eastAsia="仿宋_GB2312" w:cs="仿宋_GB2312"/>
          <w:sz w:val="32"/>
          <w:szCs w:val="32"/>
          <w:lang w:val="en-US" w:eastAsia="zh-CN"/>
        </w:rPr>
        <w:t>总</w:t>
      </w:r>
      <w:r>
        <w:rPr>
          <w:rFonts w:hint="eastAsia" w:ascii="仿宋_GB2312" w:hAnsi="仿宋_GB2312" w:eastAsia="仿宋_GB2312" w:cs="仿宋_GB2312"/>
          <w:sz w:val="32"/>
          <w:szCs w:val="32"/>
        </w:rPr>
        <w:t>收入</w:t>
      </w:r>
      <w:r>
        <w:rPr>
          <w:rFonts w:hint="eastAsia" w:ascii="仿宋_GB2312" w:hAnsi="仿宋_GB2312" w:eastAsia="仿宋_GB2312" w:cs="仿宋_GB2312"/>
          <w:sz w:val="32"/>
          <w:szCs w:val="32"/>
          <w:lang w:val="en-US" w:eastAsia="zh-CN"/>
        </w:rPr>
        <w:t>1550.59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发生</w:t>
      </w:r>
      <w:r>
        <w:rPr>
          <w:rFonts w:hint="eastAsia" w:ascii="仿宋_GB2312" w:hAnsi="仿宋_GB2312" w:eastAsia="仿宋_GB2312" w:cs="仿宋_GB2312"/>
          <w:sz w:val="32"/>
          <w:szCs w:val="32"/>
        </w:rPr>
        <w:t>营业成本</w:t>
      </w:r>
      <w:r>
        <w:rPr>
          <w:rFonts w:hint="eastAsia" w:ascii="仿宋_GB2312" w:hAnsi="仿宋_GB2312" w:eastAsia="仿宋_GB2312" w:cs="仿宋_GB2312"/>
          <w:sz w:val="32"/>
          <w:szCs w:val="32"/>
          <w:lang w:val="en-US" w:eastAsia="zh-CN"/>
        </w:rPr>
        <w:t>840.00</w:t>
      </w:r>
      <w:r>
        <w:rPr>
          <w:rFonts w:hint="eastAsia" w:ascii="仿宋_GB2312" w:hAnsi="仿宋_GB2312" w:eastAsia="仿宋_GB2312" w:cs="仿宋_GB2312"/>
          <w:sz w:val="32"/>
          <w:szCs w:val="32"/>
        </w:rPr>
        <w:t>万元，管理费用</w:t>
      </w:r>
      <w:r>
        <w:rPr>
          <w:rFonts w:hint="eastAsia" w:ascii="仿宋_GB2312" w:hAnsi="仿宋_GB2312" w:eastAsia="仿宋_GB2312" w:cs="仿宋_GB2312"/>
          <w:sz w:val="32"/>
          <w:szCs w:val="32"/>
          <w:lang w:val="en-US" w:eastAsia="zh-CN"/>
        </w:rPr>
        <w:t>652.27</w:t>
      </w:r>
      <w:r>
        <w:rPr>
          <w:rFonts w:hint="eastAsia" w:ascii="仿宋_GB2312" w:hAnsi="仿宋_GB2312" w:eastAsia="仿宋_GB2312" w:cs="仿宋_GB2312"/>
          <w:sz w:val="32"/>
          <w:szCs w:val="32"/>
        </w:rPr>
        <w:t>万元，销售费用0万元，财务费用</w:t>
      </w:r>
      <w:r>
        <w:rPr>
          <w:rFonts w:hint="eastAsia" w:ascii="仿宋_GB2312" w:hAnsi="仿宋_GB2312" w:eastAsia="仿宋_GB2312" w:cs="仿宋_GB2312"/>
          <w:sz w:val="32"/>
          <w:szCs w:val="32"/>
          <w:lang w:val="en-US" w:eastAsia="zh-CN"/>
        </w:rPr>
        <w:t>1.64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实现</w:t>
      </w:r>
      <w:r>
        <w:rPr>
          <w:rFonts w:hint="eastAsia" w:ascii="仿宋_GB2312" w:hAnsi="仿宋_GB2312" w:eastAsia="仿宋_GB2312" w:cs="仿宋_GB2312"/>
          <w:sz w:val="32"/>
          <w:szCs w:val="32"/>
        </w:rPr>
        <w:t>利润总额</w:t>
      </w:r>
      <w:r>
        <w:rPr>
          <w:rFonts w:hint="eastAsia" w:ascii="仿宋_GB2312" w:hAnsi="仿宋_GB2312" w:eastAsia="仿宋_GB2312" w:cs="仿宋_GB2312"/>
          <w:sz w:val="32"/>
          <w:szCs w:val="32"/>
          <w:lang w:val="en-US" w:eastAsia="zh-CN"/>
        </w:rPr>
        <w:t>53.69</w:t>
      </w:r>
      <w:r>
        <w:rPr>
          <w:rFonts w:hint="eastAsia" w:ascii="仿宋_GB2312" w:hAnsi="仿宋_GB2312" w:eastAsia="仿宋_GB2312" w:cs="仿宋_GB2312"/>
          <w:sz w:val="32"/>
          <w:szCs w:val="32"/>
        </w:rPr>
        <w:t>万元，净利润</w:t>
      </w:r>
      <w:r>
        <w:rPr>
          <w:rFonts w:hint="eastAsia" w:ascii="仿宋_GB2312" w:hAnsi="仿宋_GB2312" w:eastAsia="仿宋_GB2312" w:cs="仿宋_GB2312"/>
          <w:sz w:val="32"/>
          <w:szCs w:val="32"/>
          <w:lang w:val="en-US" w:eastAsia="zh-CN"/>
        </w:rPr>
        <w:t>51.84</w:t>
      </w:r>
      <w:r>
        <w:rPr>
          <w:rFonts w:hint="eastAsia" w:ascii="仿宋_GB2312" w:hAnsi="仿宋_GB2312" w:eastAsia="仿宋_GB2312" w:cs="仿宋_GB2312"/>
          <w:sz w:val="32"/>
          <w:szCs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黑体" w:hAnsi="黑体" w:eastAsia="黑体"/>
          <w:sz w:val="32"/>
          <w:szCs w:val="32"/>
          <w:highlight w:val="none"/>
        </w:rPr>
      </w:pPr>
    </w:p>
    <w:p>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640" w:firstLineChars="200"/>
        <w:jc w:val="both"/>
        <w:textAlignment w:val="auto"/>
        <w:rPr>
          <w:rFonts w:ascii="黑体" w:hAnsi="黑体" w:eastAsia="黑体"/>
          <w:sz w:val="32"/>
          <w:szCs w:val="32"/>
          <w:highlight w:val="none"/>
        </w:rPr>
      </w:pPr>
      <w:r>
        <w:rPr>
          <w:rFonts w:ascii="黑体" w:hAnsi="黑体" w:eastAsia="黑体"/>
          <w:sz w:val="32"/>
          <w:szCs w:val="32"/>
          <w:highlight w:val="none"/>
        </w:rPr>
        <w:t>预算执行情况</w:t>
      </w:r>
    </w:p>
    <w:p>
      <w:pPr>
        <w:keepNext w:val="0"/>
        <w:keepLines w:val="0"/>
        <w:pageBreakBefore w:val="0"/>
        <w:numPr>
          <w:ilvl w:val="0"/>
          <w:numId w:val="0"/>
        </w:numPr>
        <w:kinsoku/>
        <w:wordWrap/>
        <w:overflowPunct/>
        <w:topLinePunct w:val="0"/>
        <w:autoSpaceDE/>
        <w:autoSpaceDN/>
        <w:bidi w:val="0"/>
        <w:spacing w:line="600" w:lineRule="exact"/>
        <w:ind w:firstLine="64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截至三季度</w:t>
      </w:r>
      <w:r>
        <w:rPr>
          <w:rFonts w:hint="eastAsia" w:ascii="仿宋_GB2312" w:hAnsi="仿宋_GB2312" w:eastAsia="仿宋_GB2312" w:cs="仿宋_GB2312"/>
          <w:sz w:val="32"/>
          <w:szCs w:val="32"/>
        </w:rPr>
        <w:t>美佳物业</w:t>
      </w:r>
      <w:r>
        <w:rPr>
          <w:rFonts w:hint="eastAsia" w:ascii="仿宋_GB2312" w:hAnsi="仿宋_GB2312" w:eastAsia="仿宋_GB2312" w:cs="仿宋_GB2312"/>
          <w:sz w:val="32"/>
          <w:szCs w:val="32"/>
          <w:lang w:val="en-US" w:eastAsia="zh-CN"/>
        </w:rPr>
        <w:t>实现</w:t>
      </w:r>
      <w:r>
        <w:rPr>
          <w:rFonts w:hint="eastAsia" w:ascii="仿宋_GB2312" w:hAnsi="仿宋_GB2312" w:eastAsia="仿宋_GB2312" w:cs="仿宋_GB2312"/>
          <w:sz w:val="32"/>
          <w:szCs w:val="32"/>
        </w:rPr>
        <w:t>营业收入完成全年预算</w:t>
      </w:r>
      <w:r>
        <w:rPr>
          <w:rFonts w:hint="eastAsia" w:ascii="仿宋_GB2312" w:hAnsi="仿宋_GB2312" w:eastAsia="仿宋_GB2312" w:cs="仿宋_GB2312"/>
          <w:sz w:val="32"/>
          <w:szCs w:val="32"/>
          <w:lang w:eastAsia="zh-CN"/>
        </w:rPr>
        <w:t>额</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73.70</w:t>
      </w:r>
      <w:r>
        <w:rPr>
          <w:rFonts w:hint="eastAsia" w:ascii="仿宋_GB2312" w:hAnsi="仿宋_GB2312" w:eastAsia="仿宋_GB2312" w:cs="仿宋_GB2312"/>
          <w:sz w:val="32"/>
          <w:szCs w:val="32"/>
        </w:rPr>
        <w:t>%，实现利润总额完成全年预算</w:t>
      </w:r>
      <w:r>
        <w:rPr>
          <w:rFonts w:hint="eastAsia" w:ascii="仿宋_GB2312" w:hAnsi="仿宋_GB2312" w:eastAsia="仿宋_GB2312" w:cs="仿宋_GB2312"/>
          <w:sz w:val="32"/>
          <w:szCs w:val="32"/>
          <w:lang w:eastAsia="zh-CN"/>
        </w:rPr>
        <w:t>额</w:t>
      </w:r>
      <w:r>
        <w:rPr>
          <w:rFonts w:hint="eastAsia" w:ascii="仿宋_GB2312" w:hAnsi="仿宋_GB2312" w:eastAsia="仿宋_GB2312" w:cs="仿宋_GB2312"/>
          <w:sz w:val="32"/>
          <w:szCs w:val="32"/>
          <w:lang w:val="en-US" w:eastAsia="zh-CN"/>
        </w:rPr>
        <w:t>的74.57</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both"/>
        <w:textAlignment w:val="auto"/>
        <w:rPr>
          <w:rFonts w:ascii="黑体" w:hAnsi="黑体" w:eastAsia="黑体"/>
          <w:sz w:val="32"/>
          <w:szCs w:val="32"/>
          <w:highlight w:val="none"/>
        </w:rPr>
      </w:pPr>
    </w:p>
    <w:p>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安全责任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lang w:val="en-US" w:eastAsia="zh-CN"/>
        </w:rPr>
      </w:pPr>
      <w:r>
        <w:rPr>
          <w:rFonts w:hint="eastAsia" w:ascii="仿宋_GB2312" w:hAnsi="仿宋_GB2312" w:eastAsia="仿宋_GB2312" w:cs="仿宋_GB2312"/>
          <w:sz w:val="32"/>
          <w:szCs w:val="32"/>
          <w:lang w:val="en-US" w:eastAsia="zh-CN"/>
        </w:rPr>
        <w:t>山西美佳物业管理有限公司本着“敬畏生命，安全至上”的理念，健全安全措施，建立安全制度，完善安全档案，日常进行安全教育和安全培训，将安全意识深入各岗位。公司认真贯彻“安全第一，预防为主”的方针，对员工进行安全教育培训，定期组织员工学习消防知识、进行消防演练，增强安全生产意识，把安全真正落到实处。公司也抓住九月“安全生产月”的契机，宣贯“人人讲安全、个个会应急”的政策，各项目通过进行应急演练排除安全隐患，理论实操两手抓，把安全贯彻到底。同时强化基层安全意识，落实全员安全责任制，明确从主要责任人到一线从业人员的安全岗位职责，建立巡查例检制度，发现问题及时整改，不能及时整改的限期整改，确保“安全第一”贯穿公司管理经营的全过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sz w:val="32"/>
          <w:szCs w:val="32"/>
          <w:highlight w:val="none"/>
          <w:lang w:val="en-US" w:eastAsia="zh-CN"/>
        </w:rPr>
      </w:pPr>
      <w:r>
        <w:rPr>
          <w:rFonts w:hint="eastAsia" w:ascii="黑体" w:hAnsi="黑体" w:eastAsia="黑体"/>
          <w:sz w:val="32"/>
          <w:szCs w:val="32"/>
          <w:highlight w:val="none"/>
          <w:lang w:val="en-US" w:eastAsia="zh-CN"/>
        </w:rPr>
        <w:t>五、</w:t>
      </w:r>
      <w:r>
        <w:rPr>
          <w:rFonts w:ascii="黑体" w:hAnsi="黑体" w:eastAsia="黑体"/>
          <w:sz w:val="32"/>
          <w:szCs w:val="32"/>
          <w:highlight w:val="none"/>
        </w:rPr>
        <w:t>环境</w:t>
      </w:r>
      <w:r>
        <w:rPr>
          <w:rFonts w:hint="eastAsia" w:ascii="黑体" w:hAnsi="黑体" w:eastAsia="黑体"/>
          <w:sz w:val="32"/>
          <w:szCs w:val="32"/>
          <w:highlight w:val="none"/>
          <w:lang w:val="en-US" w:eastAsia="zh-CN"/>
        </w:rPr>
        <w:t>责任</w:t>
      </w:r>
    </w:p>
    <w:p>
      <w:pPr>
        <w:keepNext w:val="0"/>
        <w:keepLines w:val="0"/>
        <w:pageBreakBefore w:val="0"/>
        <w:kinsoku/>
        <w:wordWrap/>
        <w:overflowPunct/>
        <w:topLinePunct w:val="0"/>
        <w:autoSpaceDE/>
        <w:autoSpaceDN/>
        <w:bidi w:val="0"/>
        <w:spacing w:line="600" w:lineRule="exact"/>
        <w:ind w:firstLine="640" w:firstLineChars="200"/>
        <w:jc w:val="both"/>
        <w:rPr>
          <w:rFonts w:ascii="仿宋" w:hAnsi="仿宋" w:eastAsia="仿宋" w:cs="仿宋"/>
          <w:color w:val="000000"/>
          <w:sz w:val="32"/>
          <w:szCs w:val="32"/>
          <w:shd w:val="clear" w:color="auto" w:fill="FFFFFF"/>
        </w:rPr>
      </w:pPr>
      <w:r>
        <w:rPr>
          <w:rFonts w:hint="eastAsia" w:ascii="仿宋_GB2312" w:hAnsi="仿宋_GB2312" w:eastAsia="仿宋_GB2312" w:cs="仿宋_GB2312"/>
          <w:sz w:val="32"/>
          <w:szCs w:val="32"/>
        </w:rPr>
        <w:t>山西美佳物业管理有限公司认真贯彻</w:t>
      </w:r>
      <w:r>
        <w:rPr>
          <w:rStyle w:val="21"/>
          <w:rFonts w:hint="eastAsia" w:ascii="仿宋_GB2312" w:hAnsi="仿宋_GB2312" w:eastAsia="仿宋_GB2312" w:cs="仿宋_GB2312"/>
          <w:b w:val="0"/>
          <w:color w:val="000000"/>
          <w:sz w:val="32"/>
          <w:szCs w:val="32"/>
        </w:rPr>
        <w:t>环境管理体系建设、清洁能源利用、节能降耗、现场绿化、“三废”治理、环保设施建设运行等环境保护</w:t>
      </w:r>
      <w:r>
        <w:rPr>
          <w:rFonts w:hint="eastAsia" w:ascii="仿宋_GB2312" w:hAnsi="仿宋_GB2312" w:eastAsia="仿宋_GB2312" w:cs="仿宋_GB2312"/>
          <w:sz w:val="32"/>
          <w:szCs w:val="32"/>
        </w:rPr>
        <w:t>各级文件，规范“三供一业”维修改造施工现场管理，加大项目现场环保治理力度，创建绿色物业管理环境</w:t>
      </w: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，规范危险废物管理，做好环境信息公开，明确分管领导和主责部门，有效防控，积极整改，强化监督检查，使“绿色经营、绿色管理”理念深入人心。美佳物业2023年第三季度未发生环境污染事件。</w:t>
      </w: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br w:type="textWrapping"/>
      </w: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山西美佳物业管理有限公司</w:t>
      </w:r>
    </w:p>
    <w:p>
      <w:pPr>
        <w:keepNext w:val="0"/>
        <w:keepLines w:val="0"/>
        <w:pageBreakBefore w:val="0"/>
        <w:kinsoku/>
        <w:wordWrap/>
        <w:overflowPunct/>
        <w:topLinePunct w:val="0"/>
        <w:autoSpaceDE/>
        <w:autoSpaceDN/>
        <w:bidi w:val="0"/>
        <w:spacing w:line="60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（签章）</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（公章）</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15</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Cs/>
          <w:sz w:val="44"/>
          <w:szCs w:val="44"/>
          <w:lang w:val="en-US" w:eastAsia="zh-CN"/>
        </w:rPr>
      </w:pPr>
      <w:r>
        <w:rPr>
          <w:rFonts w:hint="eastAsia" w:ascii="仿宋_GB2312" w:hAnsi="仿宋_GB2312" w:eastAsia="仿宋_GB2312" w:cs="仿宋_GB2312"/>
          <w:color w:val="333333"/>
          <w:sz w:val="32"/>
          <w:szCs w:val="32"/>
        </w:rPr>
        <w:br w:type="page"/>
      </w:r>
      <w:r>
        <w:rPr>
          <w:rFonts w:hint="eastAsia" w:ascii="方正小标宋简体" w:hAnsi="方正小标宋简体" w:eastAsia="方正小标宋简体" w:cs="方正小标宋简体"/>
          <w:bCs/>
          <w:sz w:val="44"/>
          <w:szCs w:val="44"/>
          <w:lang w:val="en-US" w:eastAsia="zh-CN"/>
        </w:rPr>
        <w:t>吕梁城市运营有限责任公司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2023年第三季度财务等重大信息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中文名称：吕梁城市运营有限责任公司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外文名称：L</w:t>
      </w:r>
      <w:r>
        <w:rPr>
          <w:rFonts w:hint="eastAsia" w:ascii="仿宋_GB2312" w:hAnsi="仿宋_GB2312" w:eastAsia="仿宋_GB2312" w:cs="仿宋_GB2312"/>
          <w:sz w:val="32"/>
          <w:szCs w:val="32"/>
          <w:highlight w:val="none"/>
          <w:lang w:val="en-US" w:eastAsia="zh-CN"/>
        </w:rPr>
        <w:t>v</w:t>
      </w:r>
      <w:r>
        <w:rPr>
          <w:rFonts w:hint="eastAsia" w:ascii="仿宋_GB2312" w:hAnsi="仿宋_GB2312" w:eastAsia="仿宋_GB2312" w:cs="仿宋_GB2312"/>
          <w:sz w:val="32"/>
          <w:szCs w:val="32"/>
          <w:highlight w:val="none"/>
        </w:rPr>
        <w:t>liang City Operation Co., Ltd.</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w:t>
      </w:r>
      <w:r>
        <w:rPr>
          <w:rFonts w:hint="eastAsia" w:ascii="仿宋_GB2312" w:hAnsi="仿宋_GB2312" w:eastAsia="仿宋_GB2312" w:cs="仿宋_GB2312"/>
          <w:sz w:val="32"/>
          <w:szCs w:val="32"/>
          <w:highlight w:val="none"/>
          <w:lang w:val="en-US" w:eastAsia="zh-CN"/>
        </w:rPr>
        <w:t>人</w:t>
      </w:r>
      <w:r>
        <w:rPr>
          <w:rFonts w:hint="eastAsia" w:ascii="仿宋_GB2312" w:hAnsi="仿宋_GB2312" w:eastAsia="仿宋_GB2312" w:cs="仿宋_GB2312"/>
          <w:sz w:val="32"/>
          <w:szCs w:val="32"/>
          <w:highlight w:val="none"/>
        </w:rPr>
        <w:t>：杨春生</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股东名称：</w:t>
      </w:r>
      <w:r>
        <w:rPr>
          <w:rFonts w:hint="eastAsia" w:ascii="仿宋_GB2312" w:hAnsi="仿宋_GB2312" w:eastAsia="仿宋_GB2312" w:cs="仿宋_GB2312"/>
          <w:sz w:val="32"/>
          <w:szCs w:val="32"/>
        </w:rPr>
        <w:t xml:space="preserve">山西建投城市运营集团有限公司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 xml:space="preserve">          杨春生</w:t>
      </w:r>
      <w:r>
        <w:rPr>
          <w:rFonts w:hint="eastAsia" w:ascii="仿宋_GB2312" w:hAnsi="仿宋_GB2312" w:eastAsia="仿宋_GB2312" w:cs="仿宋_GB2312"/>
          <w:sz w:val="32"/>
          <w:szCs w:val="32"/>
          <w:highlight w:val="none"/>
        </w:rPr>
        <w:t xml:space="preserve">     </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注册地址：</w:t>
      </w:r>
      <w:r>
        <w:rPr>
          <w:rFonts w:hint="eastAsia" w:ascii="仿宋_GB2312" w:hAnsi="仿宋_GB2312" w:eastAsia="仿宋_GB2312" w:cs="仿宋_GB2312"/>
          <w:sz w:val="32"/>
          <w:szCs w:val="32"/>
        </w:rPr>
        <w:t>山西省吕梁市孝义市中阳楼街道办事处永泰花园小区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经营范围：</w:t>
      </w:r>
      <w:r>
        <w:rPr>
          <w:rFonts w:hint="eastAsia" w:ascii="仿宋_GB2312" w:hAnsi="仿宋_GB2312" w:eastAsia="仿宋_GB2312" w:cs="仿宋_GB2312"/>
          <w:sz w:val="32"/>
          <w:szCs w:val="32"/>
        </w:rPr>
        <w:t>许可项目：城市生活垃圾经营性服务；城市建筑垃圾处置（清运）；餐饮服务（不产生油烟、异味、废气）；道路旅客运输经营；公路管理与养护。（依法须经批准的项目，经相关部门批准后方可开展经营活动，具体经营项目以相关部门批准文件或许可证件为准）一般项目：建筑物清洁服务；土地使用权租赁；非居住房地产租赁；住房租赁；企业管理咨询；房地产经纪；房地产咨询；市场营销策划；物业管理；通用设备修理；停车场服务；城市绿化管理；城市公园管理；城乡市容管理；市政设施管理；专业保洁、清洗、消毒服务；家政服务。（除依法须经批准的项目外，凭营业执照依法自主开展经营活动）</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办公地址：</w:t>
      </w:r>
      <w:r>
        <w:rPr>
          <w:rFonts w:hint="eastAsia" w:ascii="仿宋_GB2312" w:hAnsi="仿宋_GB2312" w:eastAsia="仿宋_GB2312" w:cs="仿宋_GB2312"/>
          <w:sz w:val="32"/>
          <w:szCs w:val="32"/>
        </w:rPr>
        <w:t>山西省吕梁市孝义市中阳楼街道办事处永泰花园小区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邮政编码：</w:t>
      </w:r>
      <w:r>
        <w:rPr>
          <w:rFonts w:hint="eastAsia" w:ascii="仿宋_GB2312" w:hAnsi="仿宋_GB2312" w:eastAsia="仿宋_GB2312" w:cs="仿宋_GB2312"/>
          <w:sz w:val="32"/>
          <w:szCs w:val="32"/>
        </w:rPr>
        <w:t>032300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简介：吕梁城市运营有限责任公司成立于2018年12月，原为孝义建投建安物业管理有限责任公司，是山西建投城市运营集团有限公司积极响应省委省政府“三供一业”分离移交政策，深化国资国企改革，推进公共服务专业化运营，提高居民生活水平组建的专业化公司。公司自成立以来，承接了孝义市辖区内“三供一业”国有企业职工家属区187.33万平方米，共533栋住宅楼，26525户。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接收一项职能，承接一份责任，创新一种模式，幸福一方百姓。承接国有企业职工家属区物业服务既是一种担当，又是一种挑战。公司把责任牢牢抓在手，担当扛在肩，毫不松懈的做好落实工作，为居民提供优质高效的专业服务。</w:t>
      </w:r>
    </w:p>
    <w:p>
      <w:pPr>
        <w:keepNext w:val="0"/>
        <w:keepLines w:val="0"/>
        <w:pageBreakBefore w:val="0"/>
        <w:widowControl w:val="0"/>
        <w:numPr>
          <w:ilvl w:val="0"/>
          <w:numId w:val="16"/>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截止202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月底，吕梁城市运营有限责任公司资产总额</w:t>
      </w:r>
      <w:r>
        <w:rPr>
          <w:rFonts w:hint="eastAsia" w:ascii="仿宋_GB2312" w:hAnsi="仿宋_GB2312" w:eastAsia="仿宋_GB2312" w:cs="仿宋_GB2312"/>
          <w:sz w:val="32"/>
          <w:szCs w:val="32"/>
          <w:highlight w:val="none"/>
          <w:lang w:val="en-US" w:eastAsia="zh-CN"/>
        </w:rPr>
        <w:t>377.78</w:t>
      </w:r>
      <w:r>
        <w:rPr>
          <w:rFonts w:hint="eastAsia" w:ascii="仿宋_GB2312" w:hAnsi="仿宋_GB2312" w:eastAsia="仿宋_GB2312" w:cs="仿宋_GB2312"/>
          <w:sz w:val="32"/>
          <w:szCs w:val="32"/>
          <w:highlight w:val="none"/>
        </w:rPr>
        <w:t>万元，其中：货币资金</w:t>
      </w:r>
      <w:r>
        <w:rPr>
          <w:rFonts w:hint="eastAsia" w:ascii="仿宋_GB2312" w:hAnsi="仿宋_GB2312" w:eastAsia="仿宋_GB2312" w:cs="仿宋_GB2312"/>
          <w:sz w:val="32"/>
          <w:szCs w:val="32"/>
          <w:highlight w:val="none"/>
          <w:lang w:val="en-US" w:eastAsia="zh-CN"/>
        </w:rPr>
        <w:t>98.57</w:t>
      </w:r>
      <w:r>
        <w:rPr>
          <w:rFonts w:hint="eastAsia" w:ascii="仿宋_GB2312" w:hAnsi="仿宋_GB2312" w:eastAsia="仿宋_GB2312" w:cs="仿宋_GB2312"/>
          <w:sz w:val="32"/>
          <w:szCs w:val="32"/>
          <w:highlight w:val="none"/>
        </w:rPr>
        <w:t>万元，其他应收款</w:t>
      </w:r>
      <w:r>
        <w:rPr>
          <w:rFonts w:hint="eastAsia" w:ascii="仿宋_GB2312" w:hAnsi="仿宋_GB2312" w:eastAsia="仿宋_GB2312" w:cs="仿宋_GB2312"/>
          <w:sz w:val="32"/>
          <w:szCs w:val="32"/>
          <w:highlight w:val="none"/>
          <w:lang w:val="en-US" w:eastAsia="zh-CN"/>
        </w:rPr>
        <w:t>132.92</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20.09</w:t>
      </w:r>
      <w:r>
        <w:rPr>
          <w:rFonts w:hint="eastAsia" w:ascii="仿宋_GB2312" w:hAnsi="仿宋_GB2312" w:eastAsia="仿宋_GB2312" w:cs="仿宋_GB2312"/>
          <w:sz w:val="32"/>
          <w:szCs w:val="32"/>
          <w:highlight w:val="none"/>
        </w:rPr>
        <w:t>万元；负债</w:t>
      </w:r>
      <w:r>
        <w:rPr>
          <w:rFonts w:hint="eastAsia" w:ascii="仿宋_GB2312" w:hAnsi="仿宋_GB2312" w:eastAsia="仿宋_GB2312" w:cs="仿宋_GB2312"/>
          <w:sz w:val="32"/>
          <w:szCs w:val="32"/>
          <w:highlight w:val="none"/>
          <w:lang w:val="en-US" w:eastAsia="zh-CN"/>
        </w:rPr>
        <w:t>328.18</w:t>
      </w:r>
      <w:r>
        <w:rPr>
          <w:rFonts w:hint="eastAsia" w:ascii="仿宋_GB2312" w:hAnsi="仿宋_GB2312" w:eastAsia="仿宋_GB2312" w:cs="仿宋_GB2312"/>
          <w:sz w:val="32"/>
          <w:szCs w:val="32"/>
          <w:highlight w:val="none"/>
        </w:rPr>
        <w:t>万元，其中：合同负债</w:t>
      </w:r>
      <w:r>
        <w:rPr>
          <w:rFonts w:hint="eastAsia" w:ascii="仿宋_GB2312" w:hAnsi="仿宋_GB2312" w:eastAsia="仿宋_GB2312" w:cs="仿宋_GB2312"/>
          <w:sz w:val="32"/>
          <w:szCs w:val="32"/>
          <w:highlight w:val="none"/>
          <w:lang w:val="en-US" w:eastAsia="zh-CN"/>
        </w:rPr>
        <w:t>257.46</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3.67</w:t>
      </w:r>
      <w:r>
        <w:rPr>
          <w:rFonts w:hint="eastAsia" w:ascii="仿宋_GB2312" w:hAnsi="仿宋_GB2312" w:eastAsia="仿宋_GB2312" w:cs="仿宋_GB2312"/>
          <w:sz w:val="32"/>
          <w:szCs w:val="32"/>
          <w:highlight w:val="none"/>
        </w:rPr>
        <w:t>万元；所有者权益</w:t>
      </w:r>
      <w:r>
        <w:rPr>
          <w:rFonts w:hint="eastAsia" w:ascii="仿宋_GB2312" w:hAnsi="仿宋_GB2312" w:eastAsia="仿宋_GB2312" w:cs="仿宋_GB2312"/>
          <w:sz w:val="32"/>
          <w:szCs w:val="32"/>
          <w:highlight w:val="none"/>
          <w:lang w:val="en-US" w:eastAsia="zh-CN"/>
        </w:rPr>
        <w:t>49.6</w:t>
      </w:r>
      <w:r>
        <w:rPr>
          <w:rFonts w:hint="eastAsia" w:ascii="仿宋_GB2312" w:hAnsi="仿宋_GB2312" w:eastAsia="仿宋_GB2312" w:cs="仿宋_GB2312"/>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478.35</w:t>
      </w:r>
      <w:r>
        <w:rPr>
          <w:rFonts w:hint="eastAsia" w:ascii="仿宋_GB2312" w:hAnsi="仿宋_GB2312" w:eastAsia="仿宋_GB2312" w:cs="仿宋_GB2312"/>
          <w:sz w:val="32"/>
          <w:szCs w:val="32"/>
          <w:highlight w:val="none"/>
        </w:rPr>
        <w:t>万元，销售费用0万元，管理费用</w:t>
      </w:r>
      <w:r>
        <w:rPr>
          <w:rFonts w:hint="eastAsia" w:ascii="仿宋_GB2312" w:hAnsi="仿宋_GB2312" w:eastAsia="仿宋_GB2312" w:cs="仿宋_GB2312"/>
          <w:sz w:val="32"/>
          <w:szCs w:val="32"/>
          <w:highlight w:val="none"/>
          <w:lang w:val="en-US" w:eastAsia="zh-CN"/>
        </w:rPr>
        <w:t>95.52</w:t>
      </w:r>
      <w:r>
        <w:rPr>
          <w:rFonts w:hint="eastAsia" w:ascii="仿宋_GB2312" w:hAnsi="仿宋_GB2312" w:eastAsia="仿宋_GB2312" w:cs="仿宋_GB2312"/>
          <w:sz w:val="32"/>
          <w:szCs w:val="32"/>
          <w:highlight w:val="none"/>
        </w:rPr>
        <w:t>万元，财务费用</w:t>
      </w:r>
      <w:r>
        <w:rPr>
          <w:rFonts w:hint="eastAsia" w:ascii="仿宋_GB2312" w:hAnsi="仿宋_GB2312" w:eastAsia="仿宋_GB2312" w:cs="仿宋_GB2312"/>
          <w:sz w:val="32"/>
          <w:szCs w:val="32"/>
          <w:highlight w:val="none"/>
          <w:lang w:val="en-US" w:eastAsia="zh-CN"/>
        </w:rPr>
        <w:t>1.44</w:t>
      </w:r>
      <w:r>
        <w:rPr>
          <w:rFonts w:hint="eastAsia" w:ascii="仿宋_GB2312" w:hAnsi="仿宋_GB2312" w:eastAsia="仿宋_GB2312" w:cs="仿宋_GB2312"/>
          <w:sz w:val="32"/>
          <w:szCs w:val="32"/>
          <w:highlight w:val="none"/>
        </w:rPr>
        <w:t>元，利润总额</w:t>
      </w:r>
      <w:r>
        <w:rPr>
          <w:rFonts w:hint="eastAsia" w:ascii="仿宋_GB2312" w:hAnsi="仿宋_GB2312" w:eastAsia="仿宋_GB2312" w:cs="仿宋_GB2312"/>
          <w:sz w:val="32"/>
          <w:szCs w:val="32"/>
          <w:highlight w:val="none"/>
          <w:lang w:val="en-US" w:eastAsia="zh-CN"/>
        </w:rPr>
        <w:t>34.05</w:t>
      </w:r>
      <w:r>
        <w:rPr>
          <w:rFonts w:hint="eastAsia" w:ascii="仿宋_GB2312" w:hAnsi="仿宋_GB2312" w:eastAsia="仿宋_GB2312" w:cs="仿宋_GB2312"/>
          <w:sz w:val="32"/>
          <w:szCs w:val="32"/>
          <w:highlight w:val="none"/>
        </w:rPr>
        <w:t>万元，净利润</w:t>
      </w:r>
      <w:r>
        <w:rPr>
          <w:rFonts w:hint="eastAsia" w:ascii="仿宋_GB2312" w:hAnsi="仿宋_GB2312" w:eastAsia="仿宋_GB2312" w:cs="仿宋_GB2312"/>
          <w:sz w:val="32"/>
          <w:szCs w:val="32"/>
          <w:highlight w:val="none"/>
          <w:lang w:val="en-US" w:eastAsia="zh-CN"/>
        </w:rPr>
        <w:t>32.32</w:t>
      </w:r>
      <w:r>
        <w:rPr>
          <w:rFonts w:hint="eastAsia" w:ascii="仿宋_GB2312" w:hAnsi="仿宋_GB2312" w:eastAsia="仿宋_GB2312" w:cs="仿宋_GB2312"/>
          <w:sz w:val="32"/>
          <w:szCs w:val="32"/>
          <w:highlight w:val="none"/>
        </w:rPr>
        <w:t>万元。</w:t>
      </w:r>
    </w:p>
    <w:p>
      <w:pPr>
        <w:keepNext w:val="0"/>
        <w:keepLines w:val="0"/>
        <w:pageBreakBefore w:val="0"/>
        <w:widowControl w:val="0"/>
        <w:numPr>
          <w:ilvl w:val="0"/>
          <w:numId w:val="16"/>
        </w:numPr>
        <w:kinsoku/>
        <w:wordWrap/>
        <w:overflowPunct/>
        <w:topLinePunct w:val="0"/>
        <w:autoSpaceDE/>
        <w:autoSpaceDN/>
        <w:bidi w:val="0"/>
        <w:adjustRightInd/>
        <w:snapToGrid/>
        <w:spacing w:line="600" w:lineRule="exact"/>
        <w:ind w:left="0" w:leftChars="0" w:firstLine="640" w:firstLineChars="200"/>
        <w:jc w:val="both"/>
        <w:textAlignment w:val="auto"/>
        <w:rPr>
          <w:rFonts w:ascii="黑体" w:hAnsi="黑体" w:eastAsia="黑体"/>
          <w:sz w:val="32"/>
          <w:szCs w:val="32"/>
          <w:highlight w:val="none"/>
        </w:rPr>
      </w:pPr>
      <w:r>
        <w:rPr>
          <w:rFonts w:ascii="黑体" w:hAnsi="黑体" w:eastAsia="黑体"/>
          <w:sz w:val="32"/>
          <w:szCs w:val="32"/>
          <w:highlight w:val="none"/>
        </w:rPr>
        <w:t>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2023年1-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月,营业收入完成全年预算的</w:t>
      </w:r>
      <w:r>
        <w:rPr>
          <w:rFonts w:hint="eastAsia" w:ascii="仿宋_GB2312" w:hAnsi="仿宋_GB2312" w:eastAsia="仿宋_GB2312" w:cs="仿宋_GB2312"/>
          <w:sz w:val="32"/>
          <w:szCs w:val="32"/>
          <w:lang w:val="en-US" w:eastAsia="zh-CN"/>
        </w:rPr>
        <w:t>478.35%</w:t>
      </w:r>
      <w:r>
        <w:rPr>
          <w:rFonts w:hint="eastAsia" w:ascii="仿宋_GB2312" w:hAnsi="仿宋_GB2312" w:eastAsia="仿宋_GB2312" w:cs="仿宋_GB2312"/>
          <w:sz w:val="32"/>
          <w:szCs w:val="32"/>
          <w:highlight w:val="none"/>
        </w:rPr>
        <w:t>，实现利润总额完成全年预算的</w:t>
      </w:r>
      <w:r>
        <w:rPr>
          <w:rFonts w:hint="eastAsia" w:ascii="仿宋_GB2312" w:hAnsi="仿宋_GB2312" w:eastAsia="仿宋_GB2312" w:cs="仿宋_GB2312"/>
          <w:sz w:val="32"/>
          <w:szCs w:val="32"/>
          <w:highlight w:val="none"/>
          <w:lang w:val="en-US" w:eastAsia="zh-CN"/>
        </w:rPr>
        <w:t>323.2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highlight w:val="none"/>
        </w:rPr>
      </w:pPr>
      <w:r>
        <w:rPr>
          <w:rFonts w:hint="eastAsia" w:ascii="黑体" w:hAnsi="黑体" w:eastAsia="黑体"/>
          <w:sz w:val="32"/>
          <w:szCs w:val="32"/>
          <w:highlight w:val="none"/>
        </w:rPr>
        <w:t>四、</w:t>
      </w:r>
      <w:r>
        <w:rPr>
          <w:rFonts w:ascii="黑体" w:hAnsi="黑体" w:eastAsia="黑体"/>
          <w:sz w:val="32"/>
          <w:szCs w:val="32"/>
          <w:highlight w:val="none"/>
        </w:rPr>
        <w:t>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认真贯彻各级环境保护文件，规范“三供一业”维修改造工程现场管理，加大施工现场环保治理力度。创建绿色施工示范工程。</w:t>
      </w: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vertAlign w:val="superscript"/>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vertAlign w:val="superscript"/>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 xml:space="preserve">法定代表人：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吕梁城市运营有限责任公司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（签章）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 xml:space="preserve"> 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16</w:t>
      </w:r>
      <w:r>
        <w:rPr>
          <w:rFonts w:hint="eastAsia" w:ascii="仿宋_GB2312" w:hAnsi="仿宋_GB2312" w:eastAsia="仿宋_GB2312" w:cs="仿宋_GB2312"/>
          <w:sz w:val="32"/>
          <w:szCs w:val="32"/>
          <w:highlight w:val="none"/>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吕梁市城市服务建设运营有限公司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中文名称：吕梁市城市服务建设运营有限公司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外文名称：LvLiang City Services Construction Ano Operation CO.,LTD</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w:t>
      </w:r>
      <w:r>
        <w:rPr>
          <w:rFonts w:hint="eastAsia" w:ascii="仿宋_GB2312" w:hAnsi="仿宋_GB2312" w:eastAsia="仿宋_GB2312" w:cs="仿宋_GB2312"/>
          <w:sz w:val="32"/>
          <w:szCs w:val="32"/>
          <w:highlight w:val="none"/>
          <w:lang w:val="en-US" w:eastAsia="zh-CN"/>
        </w:rPr>
        <w:t>人</w:t>
      </w:r>
      <w:r>
        <w:rPr>
          <w:rFonts w:hint="eastAsia" w:ascii="仿宋_GB2312" w:hAnsi="仿宋_GB2312" w:eastAsia="仿宋_GB2312" w:cs="仿宋_GB2312"/>
          <w:sz w:val="32"/>
          <w:szCs w:val="32"/>
          <w:highlight w:val="none"/>
        </w:rPr>
        <w:t>：王旭梅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股东名称：山西建投城市运营集团有限公司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吕梁建投科技发展有限公司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注册地址：山西省吕梁市离石区西属巴街道学院路1号（吕梁学院行政办公楼内）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营范围：一般项目：物业管理；酒店管理；餐饮管理；专业保洁、清洗、消毒服务；家政服务；停车场服务；单位后勤管理服务；会议及展览服务；城乡市容管理；城市绿化管理；通用设备修理；企业管理咨询；非居住房地产租赁；住房租赁；市场营销策划；房地产经纪；房地产咨询。（除依法须经批准的项目外，凭营业执照依法自主开展经营活动） 许可项目：餐饮服务（不产生油烟、异味、废气）；城市生活垃圾经营性服务；城市建筑垃圾处置（清运）；道路旅客运输经营；公路管理与养护；房地产开发经营。（依法须经批准的项目，经相关部门批准后方可开展经营活动，具体经营项目以相关部门批准文件或许可证件为准</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办公地址：</w:t>
      </w:r>
      <w:r>
        <w:rPr>
          <w:rFonts w:hint="eastAsia" w:ascii="仿宋_GB2312" w:hAnsi="仿宋_GB2312" w:eastAsia="仿宋_GB2312" w:cs="仿宋_GB2312"/>
          <w:sz w:val="32"/>
          <w:szCs w:val="32"/>
          <w:highlight w:val="none"/>
          <w:lang w:val="en-US" w:eastAsia="zh-CN"/>
        </w:rPr>
        <w:t>山西省吕梁市离石区金域蓝湾北侧商务楼东楼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邮政编码：033000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企业简介：吕梁市城市服务建设运营有限公司成立于2022年5月，由山西建投城市运营集团有限公司与吕梁建投科技发展有限公司共同出资成立，注册资本200万元。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公司主营业务为城市服务与智慧化管理、物业服务与社区养老、商业运营与片区开发三大板块，采用投资开发、工程建设、运营管理“三位一体”发展模式，构建专业化的运营模式、规范化的管理制度、精细化的服务水准，实现城市多样性综合主体“管理+服务+运营”多元化治理格局，争创全省一流、全市领先的城市综合服务供应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公司将整合自有资源和优势，充分利用智慧物业服务平台，勇担社会责任，解决农民就业，以落实政府战略，服务民生需求，提升城市价值为目标，助力城市美好形象建设。</w:t>
      </w:r>
    </w:p>
    <w:p>
      <w:pPr>
        <w:keepNext w:val="0"/>
        <w:keepLines w:val="0"/>
        <w:pageBreakBefore w:val="0"/>
        <w:widowControl w:val="0"/>
        <w:numPr>
          <w:ilvl w:val="0"/>
          <w:numId w:val="17"/>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截止202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月底，吕梁</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rPr>
        <w:t>城市</w:t>
      </w:r>
      <w:r>
        <w:rPr>
          <w:rFonts w:hint="eastAsia" w:ascii="仿宋_GB2312" w:hAnsi="仿宋_GB2312" w:eastAsia="仿宋_GB2312" w:cs="仿宋_GB2312"/>
          <w:sz w:val="32"/>
          <w:szCs w:val="32"/>
          <w:highlight w:val="none"/>
          <w:lang w:val="en-US" w:eastAsia="zh-CN"/>
        </w:rPr>
        <w:t>服务建设</w:t>
      </w:r>
      <w:r>
        <w:rPr>
          <w:rFonts w:hint="eastAsia" w:ascii="仿宋_GB2312" w:hAnsi="仿宋_GB2312" w:eastAsia="仿宋_GB2312" w:cs="仿宋_GB2312"/>
          <w:sz w:val="32"/>
          <w:szCs w:val="32"/>
          <w:highlight w:val="none"/>
        </w:rPr>
        <w:t>运营有限公司资产总额</w:t>
      </w:r>
      <w:r>
        <w:rPr>
          <w:rFonts w:hint="eastAsia" w:ascii="仿宋_GB2312" w:hAnsi="仿宋_GB2312" w:eastAsia="仿宋_GB2312" w:cs="仿宋_GB2312"/>
          <w:sz w:val="32"/>
          <w:szCs w:val="32"/>
          <w:highlight w:val="none"/>
          <w:lang w:val="en-US" w:eastAsia="zh-CN"/>
        </w:rPr>
        <w:t>143.84</w:t>
      </w:r>
      <w:r>
        <w:rPr>
          <w:rFonts w:hint="eastAsia" w:ascii="仿宋_GB2312" w:hAnsi="仿宋_GB2312" w:eastAsia="仿宋_GB2312" w:cs="仿宋_GB2312"/>
          <w:sz w:val="32"/>
          <w:szCs w:val="32"/>
          <w:highlight w:val="none"/>
        </w:rPr>
        <w:t>万元，其中：</w:t>
      </w:r>
      <w:r>
        <w:rPr>
          <w:rFonts w:hint="eastAsia" w:ascii="仿宋_GB2312" w:hAnsi="仿宋_GB2312" w:eastAsia="仿宋_GB2312" w:cs="仿宋_GB2312"/>
          <w:sz w:val="32"/>
          <w:szCs w:val="32"/>
          <w:highlight w:val="none"/>
          <w:lang w:val="en-US" w:eastAsia="zh-CN"/>
        </w:rPr>
        <w:t>应收账款20万元，预付账款4.31万元，应收资金集中管理款94.78万元，</w:t>
      </w:r>
      <w:r>
        <w:rPr>
          <w:rFonts w:hint="eastAsia" w:ascii="仿宋_GB2312" w:hAnsi="仿宋_GB2312" w:eastAsia="仿宋_GB2312" w:cs="仿宋_GB2312"/>
          <w:sz w:val="32"/>
          <w:szCs w:val="32"/>
          <w:highlight w:val="none"/>
        </w:rPr>
        <w:t>固定资产净值</w:t>
      </w:r>
      <w:r>
        <w:rPr>
          <w:rFonts w:hint="eastAsia" w:ascii="仿宋_GB2312" w:hAnsi="仿宋_GB2312" w:eastAsia="仿宋_GB2312" w:cs="仿宋_GB2312"/>
          <w:sz w:val="32"/>
          <w:szCs w:val="32"/>
          <w:highlight w:val="none"/>
          <w:lang w:val="en-US" w:eastAsia="zh-CN"/>
        </w:rPr>
        <w:t>8.49</w:t>
      </w:r>
      <w:r>
        <w:rPr>
          <w:rFonts w:hint="eastAsia" w:ascii="仿宋_GB2312" w:hAnsi="仿宋_GB2312" w:eastAsia="仿宋_GB2312" w:cs="仿宋_GB2312"/>
          <w:sz w:val="32"/>
          <w:szCs w:val="32"/>
          <w:highlight w:val="none"/>
        </w:rPr>
        <w:t>万元；负债</w:t>
      </w:r>
      <w:r>
        <w:rPr>
          <w:rFonts w:hint="eastAsia" w:ascii="仿宋_GB2312" w:hAnsi="仿宋_GB2312" w:eastAsia="仿宋_GB2312" w:cs="仿宋_GB2312"/>
          <w:sz w:val="32"/>
          <w:szCs w:val="32"/>
          <w:highlight w:val="none"/>
          <w:lang w:val="en-US" w:eastAsia="zh-CN"/>
        </w:rPr>
        <w:t>54.45</w:t>
      </w:r>
      <w:r>
        <w:rPr>
          <w:rFonts w:hint="eastAsia" w:ascii="仿宋_GB2312" w:hAnsi="仿宋_GB2312" w:eastAsia="仿宋_GB2312" w:cs="仿宋_GB2312"/>
          <w:sz w:val="32"/>
          <w:szCs w:val="32"/>
          <w:highlight w:val="none"/>
        </w:rPr>
        <w:t>万元，其中：</w:t>
      </w:r>
      <w:r>
        <w:rPr>
          <w:rFonts w:hint="eastAsia" w:ascii="仿宋_GB2312" w:hAnsi="仿宋_GB2312" w:eastAsia="仿宋_GB2312" w:cs="仿宋_GB2312"/>
          <w:sz w:val="32"/>
          <w:szCs w:val="32"/>
          <w:highlight w:val="none"/>
          <w:lang w:val="en-US" w:eastAsia="zh-CN"/>
        </w:rPr>
        <w:t>应付账款43.39万元，</w:t>
      </w:r>
      <w:r>
        <w:rPr>
          <w:rFonts w:hint="eastAsia" w:ascii="仿宋_GB2312" w:hAnsi="仿宋_GB2312" w:eastAsia="仿宋_GB2312" w:cs="仿宋_GB2312"/>
          <w:sz w:val="32"/>
          <w:szCs w:val="32"/>
          <w:highlight w:val="none"/>
        </w:rPr>
        <w:t>应交税费</w:t>
      </w:r>
      <w:r>
        <w:rPr>
          <w:rFonts w:hint="eastAsia" w:ascii="仿宋_GB2312" w:hAnsi="仿宋_GB2312" w:eastAsia="仿宋_GB2312" w:cs="仿宋_GB2312"/>
          <w:sz w:val="32"/>
          <w:szCs w:val="32"/>
          <w:highlight w:val="none"/>
          <w:lang w:val="en-US" w:eastAsia="zh-CN"/>
        </w:rPr>
        <w:t>1.78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其他应付款9.28万元</w:t>
      </w:r>
      <w:r>
        <w:rPr>
          <w:rFonts w:hint="eastAsia" w:ascii="仿宋_GB2312" w:hAnsi="仿宋_GB2312" w:eastAsia="仿宋_GB2312" w:cs="仿宋_GB2312"/>
          <w:sz w:val="32"/>
          <w:szCs w:val="32"/>
          <w:highlight w:val="none"/>
        </w:rPr>
        <w:t>；所有者权益</w:t>
      </w:r>
      <w:r>
        <w:rPr>
          <w:rFonts w:hint="eastAsia" w:ascii="仿宋_GB2312" w:hAnsi="仿宋_GB2312" w:eastAsia="仿宋_GB2312" w:cs="仿宋_GB2312"/>
          <w:sz w:val="32"/>
          <w:szCs w:val="32"/>
          <w:highlight w:val="none"/>
          <w:lang w:val="en-US" w:eastAsia="zh-CN"/>
        </w:rPr>
        <w:t>89.39万元</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530.79</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营业成本405.11万元，</w:t>
      </w:r>
      <w:r>
        <w:rPr>
          <w:rFonts w:hint="eastAsia" w:ascii="仿宋_GB2312" w:hAnsi="仿宋_GB2312" w:eastAsia="仿宋_GB2312" w:cs="仿宋_GB2312"/>
          <w:sz w:val="32"/>
          <w:szCs w:val="32"/>
          <w:highlight w:val="none"/>
        </w:rPr>
        <w:t>销售费用0万元，管理费用</w:t>
      </w:r>
      <w:r>
        <w:rPr>
          <w:rFonts w:hint="eastAsia" w:ascii="仿宋_GB2312" w:hAnsi="仿宋_GB2312" w:eastAsia="仿宋_GB2312" w:cs="仿宋_GB2312"/>
          <w:sz w:val="32"/>
          <w:szCs w:val="32"/>
          <w:highlight w:val="none"/>
          <w:lang w:val="en-US" w:eastAsia="zh-CN"/>
        </w:rPr>
        <w:t>108.77</w:t>
      </w:r>
      <w:r>
        <w:rPr>
          <w:rFonts w:hint="eastAsia" w:ascii="仿宋_GB2312" w:hAnsi="仿宋_GB2312" w:eastAsia="仿宋_GB2312" w:cs="仿宋_GB2312"/>
          <w:sz w:val="32"/>
          <w:szCs w:val="32"/>
          <w:highlight w:val="none"/>
        </w:rPr>
        <w:t>万元，财务费用</w:t>
      </w:r>
      <w:r>
        <w:rPr>
          <w:rFonts w:hint="eastAsia" w:ascii="仿宋_GB2312" w:hAnsi="仿宋_GB2312" w:eastAsia="仿宋_GB2312" w:cs="仿宋_GB2312"/>
          <w:sz w:val="32"/>
          <w:szCs w:val="32"/>
          <w:highlight w:val="none"/>
          <w:lang w:val="en-US" w:eastAsia="zh-CN"/>
        </w:rPr>
        <w:t>0.1</w:t>
      </w:r>
      <w:r>
        <w:rPr>
          <w:rFonts w:hint="eastAsia" w:ascii="仿宋_GB2312" w:hAnsi="仿宋_GB2312" w:eastAsia="仿宋_GB2312" w:cs="仿宋_GB2312"/>
          <w:sz w:val="32"/>
          <w:szCs w:val="32"/>
          <w:highlight w:val="none"/>
        </w:rPr>
        <w:t>万元，利润总额</w:t>
      </w:r>
      <w:r>
        <w:rPr>
          <w:rFonts w:hint="eastAsia" w:ascii="仿宋_GB2312" w:hAnsi="仿宋_GB2312" w:eastAsia="仿宋_GB2312" w:cs="仿宋_GB2312"/>
          <w:sz w:val="32"/>
          <w:szCs w:val="32"/>
          <w:highlight w:val="none"/>
          <w:lang w:val="en-US" w:eastAsia="zh-CN"/>
        </w:rPr>
        <w:t>15.15</w:t>
      </w:r>
      <w:r>
        <w:rPr>
          <w:rFonts w:hint="eastAsia" w:ascii="仿宋_GB2312" w:hAnsi="仿宋_GB2312" w:eastAsia="仿宋_GB2312" w:cs="仿宋_GB2312"/>
          <w:sz w:val="32"/>
          <w:szCs w:val="32"/>
          <w:highlight w:val="none"/>
        </w:rPr>
        <w:t>万元，净利润</w:t>
      </w:r>
      <w:r>
        <w:rPr>
          <w:rFonts w:hint="eastAsia" w:ascii="仿宋_GB2312" w:hAnsi="仿宋_GB2312" w:eastAsia="仿宋_GB2312" w:cs="仿宋_GB2312"/>
          <w:sz w:val="32"/>
          <w:szCs w:val="32"/>
          <w:highlight w:val="none"/>
          <w:lang w:val="en-US" w:eastAsia="zh-CN"/>
        </w:rPr>
        <w:t>15.15</w:t>
      </w:r>
      <w:r>
        <w:rPr>
          <w:rFonts w:hint="eastAsia" w:ascii="仿宋_GB2312" w:hAnsi="仿宋_GB2312" w:eastAsia="仿宋_GB2312" w:cs="仿宋_GB2312"/>
          <w:sz w:val="32"/>
          <w:szCs w:val="32"/>
          <w:highlight w:val="none"/>
        </w:rPr>
        <w:t>万元。</w:t>
      </w:r>
    </w:p>
    <w:p>
      <w:pPr>
        <w:keepNext w:val="0"/>
        <w:keepLines w:val="0"/>
        <w:pageBreakBefore w:val="0"/>
        <w:widowControl w:val="0"/>
        <w:numPr>
          <w:ilvl w:val="0"/>
          <w:numId w:val="17"/>
        </w:numPr>
        <w:kinsoku/>
        <w:wordWrap/>
        <w:overflowPunct/>
        <w:topLinePunct w:val="0"/>
        <w:autoSpaceDE/>
        <w:autoSpaceDN/>
        <w:bidi w:val="0"/>
        <w:adjustRightInd/>
        <w:snapToGrid/>
        <w:spacing w:line="600" w:lineRule="exact"/>
        <w:ind w:left="0" w:leftChars="0" w:firstLine="640" w:firstLineChars="200"/>
        <w:jc w:val="both"/>
        <w:textAlignment w:val="auto"/>
        <w:rPr>
          <w:rFonts w:ascii="黑体" w:hAnsi="黑体" w:eastAsia="黑体"/>
          <w:sz w:val="32"/>
          <w:szCs w:val="32"/>
          <w:highlight w:val="none"/>
        </w:rPr>
      </w:pPr>
      <w:r>
        <w:rPr>
          <w:rFonts w:ascii="黑体" w:hAnsi="黑体" w:eastAsia="黑体"/>
          <w:sz w:val="32"/>
          <w:szCs w:val="32"/>
          <w:highlight w:val="none"/>
        </w:rPr>
        <w:t>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月,营业收入完成全年预算的</w:t>
      </w:r>
      <w:r>
        <w:rPr>
          <w:rFonts w:hint="eastAsia" w:ascii="仿宋_GB2312" w:hAnsi="仿宋_GB2312" w:eastAsia="仿宋_GB2312" w:cs="仿宋_GB2312"/>
          <w:sz w:val="32"/>
          <w:szCs w:val="32"/>
          <w:highlight w:val="none"/>
          <w:lang w:val="en-US" w:eastAsia="zh-CN"/>
        </w:rPr>
        <w:t>28.13%</w:t>
      </w:r>
      <w:r>
        <w:rPr>
          <w:rFonts w:hint="eastAsia" w:ascii="仿宋_GB2312" w:hAnsi="仿宋_GB2312" w:eastAsia="仿宋_GB2312" w:cs="仿宋_GB2312"/>
          <w:sz w:val="32"/>
          <w:szCs w:val="32"/>
          <w:highlight w:val="none"/>
        </w:rPr>
        <w:t>，实现利润总额完成全年预算的</w:t>
      </w:r>
      <w:r>
        <w:rPr>
          <w:rFonts w:hint="eastAsia" w:ascii="仿宋_GB2312" w:hAnsi="仿宋_GB2312" w:eastAsia="仿宋_GB2312" w:cs="仿宋_GB2312"/>
          <w:sz w:val="32"/>
          <w:szCs w:val="32"/>
          <w:highlight w:val="none"/>
          <w:lang w:val="en-US" w:eastAsia="zh-CN"/>
        </w:rPr>
        <w:t>26.58</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highlight w:val="none"/>
        </w:rPr>
      </w:pPr>
      <w:r>
        <w:rPr>
          <w:rFonts w:hint="eastAsia" w:ascii="黑体" w:hAnsi="黑体" w:eastAsia="黑体"/>
          <w:sz w:val="32"/>
          <w:szCs w:val="32"/>
          <w:highlight w:val="none"/>
        </w:rPr>
        <w:t>四、</w:t>
      </w:r>
      <w:r>
        <w:rPr>
          <w:rFonts w:ascii="黑体" w:hAnsi="黑体" w:eastAsia="黑体"/>
          <w:sz w:val="32"/>
          <w:szCs w:val="32"/>
          <w:highlight w:val="none"/>
        </w:rPr>
        <w:t>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依据法律法规要求，教育或要求每个员工，遵守与其环境因素有关的适用的法律法规，绿化、清洁、文明、和谐，合理利用能源资源，不断治理改善环境，共创和谐美好绿色环境，防治或减少环境污染。</w:t>
      </w: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hint="default" w:ascii="仿宋" w:hAnsi="仿宋" w:eastAsia="仿宋_GB2312"/>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highlight w:val="none"/>
        </w:rPr>
        <w:t>吕梁市城市服务建设运营有限公司</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（签章）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Cs/>
          <w:sz w:val="44"/>
          <w:szCs w:val="44"/>
          <w:highlight w:val="none"/>
          <w:lang w:val="en-US" w:eastAsia="zh-CN"/>
        </w:rPr>
      </w:pPr>
      <w:r>
        <w:rPr>
          <w:rFonts w:hint="eastAsia" w:ascii="方正小标宋简体" w:hAnsi="方正小标宋简体" w:eastAsia="方正小标宋简体" w:cs="方正小标宋简体"/>
          <w:sz w:val="44"/>
          <w:szCs w:val="36"/>
          <w:highlight w:val="none"/>
        </w:rPr>
        <w:t>山西</w:t>
      </w:r>
      <w:r>
        <w:rPr>
          <w:rFonts w:hint="eastAsia" w:ascii="方正小标宋简体" w:hAnsi="方正小标宋简体" w:eastAsia="方正小标宋简体" w:cs="方正小标宋简体"/>
          <w:sz w:val="44"/>
          <w:szCs w:val="36"/>
          <w:highlight w:val="none"/>
          <w:lang w:eastAsia="zh-CN"/>
        </w:rPr>
        <w:t>滨汾物业</w:t>
      </w:r>
      <w:r>
        <w:rPr>
          <w:rFonts w:hint="eastAsia" w:ascii="方正小标宋简体" w:hAnsi="方正小标宋简体" w:eastAsia="方正小标宋简体" w:cs="方正小标宋简体"/>
          <w:b w:val="0"/>
          <w:bCs w:val="0"/>
          <w:sz w:val="44"/>
          <w:szCs w:val="36"/>
          <w:highlight w:val="none"/>
        </w:rPr>
        <w:t>集团</w:t>
      </w:r>
      <w:r>
        <w:rPr>
          <w:rFonts w:hint="eastAsia" w:ascii="方正小标宋简体" w:hAnsi="方正小标宋简体" w:eastAsia="方正小标宋简体" w:cs="方正小标宋简体"/>
          <w:sz w:val="44"/>
          <w:szCs w:val="36"/>
          <w:highlight w:val="none"/>
        </w:rPr>
        <w:t>有限公司</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sz w:val="44"/>
          <w:szCs w:val="36"/>
          <w:highlight w:val="none"/>
        </w:rPr>
      </w:pPr>
      <w:r>
        <w:rPr>
          <w:rFonts w:hint="eastAsia" w:ascii="方正小标宋简体" w:hAnsi="方正小标宋简体" w:eastAsia="方正小标宋简体" w:cs="方正小标宋简体"/>
          <w:sz w:val="44"/>
          <w:szCs w:val="36"/>
          <w:highlight w:val="none"/>
          <w:lang w:val="en-US" w:eastAsia="zh-CN"/>
        </w:rPr>
        <w:t xml:space="preserve">    </w:t>
      </w:r>
      <w:r>
        <w:rPr>
          <w:rFonts w:hint="eastAsia" w:ascii="方正小标宋简体" w:hAnsi="方正小标宋简体" w:eastAsia="方正小标宋简体" w:cs="方正小标宋简体"/>
          <w:sz w:val="44"/>
          <w:szCs w:val="36"/>
          <w:highlight w:val="none"/>
        </w:rPr>
        <w:t>202</w:t>
      </w:r>
      <w:r>
        <w:rPr>
          <w:rFonts w:hint="eastAsia" w:ascii="方正小标宋简体" w:hAnsi="方正小标宋简体" w:eastAsia="方正小标宋简体" w:cs="方正小标宋简体"/>
          <w:sz w:val="44"/>
          <w:szCs w:val="36"/>
          <w:highlight w:val="none"/>
          <w:lang w:val="en-US" w:eastAsia="zh-CN"/>
        </w:rPr>
        <w:t>3</w:t>
      </w:r>
      <w:r>
        <w:rPr>
          <w:rFonts w:hint="eastAsia" w:ascii="方正小标宋简体" w:hAnsi="方正小标宋简体" w:eastAsia="方正小标宋简体" w:cs="方正小标宋简体"/>
          <w:sz w:val="44"/>
          <w:szCs w:val="36"/>
          <w:highlight w:val="none"/>
        </w:rPr>
        <w:t>年</w:t>
      </w:r>
      <w:r>
        <w:rPr>
          <w:rFonts w:hint="eastAsia" w:ascii="方正小标宋简体" w:hAnsi="方正小标宋简体" w:eastAsia="方正小标宋简体" w:cs="方正小标宋简体"/>
          <w:sz w:val="44"/>
          <w:szCs w:val="36"/>
          <w:highlight w:val="none"/>
          <w:lang w:eastAsia="zh-CN"/>
        </w:rPr>
        <w:t>三</w:t>
      </w:r>
      <w:r>
        <w:rPr>
          <w:rFonts w:hint="eastAsia" w:ascii="方正小标宋简体" w:hAnsi="方正小标宋简体" w:eastAsia="方正小标宋简体" w:cs="方正小标宋简体"/>
          <w:sz w:val="44"/>
          <w:szCs w:val="36"/>
          <w:highlight w:val="none"/>
          <w:lang w:val="en-US" w:eastAsia="zh-CN"/>
        </w:rPr>
        <w:t>季度</w:t>
      </w:r>
      <w:r>
        <w:rPr>
          <w:rFonts w:hint="eastAsia" w:ascii="方正小标宋简体" w:hAnsi="方正小标宋简体" w:eastAsia="方正小标宋简体" w:cs="方正小标宋简体"/>
          <w:sz w:val="44"/>
          <w:szCs w:val="36"/>
          <w:highlight w:val="none"/>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yellow"/>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中文名称：山西</w:t>
      </w:r>
      <w:r>
        <w:rPr>
          <w:rFonts w:hint="eastAsia" w:ascii="仿宋_GB2312" w:hAnsi="仿宋_GB2312" w:eastAsia="仿宋_GB2312" w:cs="仿宋_GB2312"/>
          <w:sz w:val="32"/>
          <w:szCs w:val="32"/>
          <w:highlight w:val="none"/>
          <w:lang w:eastAsia="zh-CN"/>
        </w:rPr>
        <w:t>滨汾物业</w:t>
      </w:r>
      <w:r>
        <w:rPr>
          <w:rFonts w:hint="eastAsia" w:ascii="仿宋_GB2312" w:hAnsi="仿宋_GB2312" w:eastAsia="仿宋_GB2312" w:cs="仿宋_GB2312"/>
          <w:sz w:val="32"/>
          <w:szCs w:val="32"/>
          <w:highlight w:val="none"/>
        </w:rPr>
        <w:t>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w:t>
      </w:r>
      <w:r>
        <w:rPr>
          <w:rFonts w:hint="eastAsia" w:ascii="仿宋_GB2312" w:hAnsi="仿宋_GB2312" w:eastAsia="仿宋_GB2312" w:cs="仿宋_GB2312"/>
          <w:sz w:val="32"/>
          <w:szCs w:val="32"/>
          <w:highlight w:val="none"/>
          <w:lang w:eastAsia="zh-CN"/>
        </w:rPr>
        <w:t>人</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贾东华</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股东名称：山西建投城市运营集团有限公司</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山西晋建房地产开发有限公司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武晓军、王丽仙、景明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注册地址：山西省太原市小店区龙城大街102号盛锦国际写字楼B座401（一照多址）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营范围：物业管理；消防技术服务；停车场服务；城乡市容管理；建筑物清洁服务；市政设施管理；酒店管理；餐饮管理；会议及展览服务；单位后勤管理服务；游览景区管理；医院管理；住宅水电安装维护服务；环境卫生公共设施安装服务；礼仪服务；劳务服务（不含劳务派遣）；非居住房地产租赁；住房租赁；花卉绿植租借与代管理；园林绿化工程施工；专业保洁、清洗、消毒服务；体育场地设施经营（不含高危险性体育运动）；水污染治理；水环境污染防治服务；企业管理咨询；家政服务；广告发布；养老服务；护理机构服务（不含医疗服务）；食品销售（仅销售预包装食品）；洗染服务；新鲜蔬菜零售；日用电器修理；日用产品修理；业务培训（不含教育培训、职业技能培训等需取得许可的培训）；外卖递送服务；通用设备修理；城市生活垃圾经营性服务；建设工程施工；住宅室内装饰装修；餐饮服务；食品销售；烟草制品零售；供暖服务；数字化城市管理信息采集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办公地址：山西省太原市小店区龙城大街102号盛锦国际写字楼B座401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邮政编码：0300</w:t>
      </w:r>
      <w:r>
        <w:rPr>
          <w:rFonts w:hint="eastAsia" w:ascii="仿宋_GB2312" w:hAnsi="仿宋_GB2312" w:eastAsia="仿宋_GB2312" w:cs="仿宋_GB2312"/>
          <w:sz w:val="32"/>
          <w:szCs w:val="32"/>
          <w:highlight w:val="none"/>
          <w:lang w:val="en-US" w:eastAsia="zh-CN"/>
        </w:rPr>
        <w:t>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简介：山西滨汾物业集团有限公司隶属于山西建设投资集团有限公司，成立于1999年10月，注册资金3000万元，国家一级资质物业服务企业。公司于2009年完成了混合所有制改革，给企业市场化发展奠定了坚实的基础。滨汾物业集团现已成为中国物业管理协会理事单位、山西省房地产业协会副会长单位、太原市物业管理协会副会长单位。先后荣获中国物业服务百强企业、全国校园物业服务百强企业、山西省十佳物业服务企业、山西省优秀物业服务企业、太原市十佳物业服务企业等荣誉。并且参与了山西省《住宅物业服务标准》、山西省《写字楼物业服务标准》、山西省《工业园区物业服务标准》、山西省《场馆物业服务标准》、山西省《高等院校物业服务标准》的编写、修订工作。经过二十年的深耕细作和持续创新，服务半径基本覆盖全省，并辐射省外业务，以物业服务为主体与多个产业化子公司共同组成现代化、多元化的服务集团；旗下有山西智行众泰机电设备有限公司、山西嘉乐居保洁服务有限公司、山西仓实百货便利有限公司</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山西滨汾城市运营管理有限公司专业化子公司。滨汾物业集团经过多年的实践积累，形成了自成一体的培训教材、体系和管理方法，并与山西旅游学院等相关院校建立了教育培训实践基地。滨汾物业集团以综合业态平衡发展为基础，利用科技技术，创建智慧物业。通过“滨汾现场移动管控系统”实现物业管理信息化向数字化转型向智能化升级，节能降耗、减员增效；以社区为平台，开展多元化的便民服务、改革运营模式，优化企业生态；实现从产品供应商转型为城市配套服务商，服务于城市生活的方方面面。</w:t>
      </w:r>
    </w:p>
    <w:p>
      <w:pPr>
        <w:keepNext w:val="0"/>
        <w:keepLines w:val="0"/>
        <w:pageBreakBefore w:val="0"/>
        <w:numPr>
          <w:ilvl w:val="0"/>
          <w:numId w:val="18"/>
        </w:numPr>
        <w:kinsoku/>
        <w:wordWrap/>
        <w:overflowPunct/>
        <w:topLinePunct w:val="0"/>
        <w:autoSpaceDE/>
        <w:autoSpaceDN/>
        <w:bidi w:val="0"/>
        <w:spacing w:line="600" w:lineRule="exact"/>
        <w:ind w:firstLine="640" w:firstLineChars="200"/>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截</w:t>
      </w:r>
      <w:r>
        <w:rPr>
          <w:rFonts w:hint="eastAsia" w:ascii="仿宋_GB2312" w:hAnsi="仿宋_GB2312" w:eastAsia="仿宋_GB2312" w:cs="仿宋_GB2312"/>
          <w:sz w:val="32"/>
          <w:szCs w:val="32"/>
          <w:highlight w:val="none"/>
          <w:lang w:eastAsia="zh-CN"/>
        </w:rPr>
        <w:t>至</w:t>
      </w:r>
      <w:r>
        <w:rPr>
          <w:rFonts w:hint="eastAsia" w:ascii="仿宋_GB2312" w:hAnsi="仿宋_GB2312" w:eastAsia="仿宋_GB2312" w:cs="仿宋_GB2312"/>
          <w:sz w:val="32"/>
          <w:szCs w:val="32"/>
          <w:highlight w:val="none"/>
          <w:lang w:val="en-US" w:eastAsia="zh-CN"/>
        </w:rPr>
        <w:t>2023年9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30日</w:t>
      </w:r>
      <w:r>
        <w:rPr>
          <w:rFonts w:hint="eastAsia" w:ascii="仿宋_GB2312" w:hAnsi="仿宋_GB2312" w:eastAsia="仿宋_GB2312" w:cs="仿宋_GB2312"/>
          <w:sz w:val="32"/>
          <w:szCs w:val="32"/>
          <w:highlight w:val="none"/>
        </w:rPr>
        <w:t>，山西</w:t>
      </w:r>
      <w:r>
        <w:rPr>
          <w:rFonts w:hint="eastAsia" w:ascii="仿宋_GB2312" w:hAnsi="仿宋_GB2312" w:eastAsia="仿宋_GB2312" w:cs="仿宋_GB2312"/>
          <w:sz w:val="32"/>
          <w:szCs w:val="32"/>
          <w:highlight w:val="none"/>
          <w:lang w:eastAsia="zh-CN"/>
        </w:rPr>
        <w:t>滨汾物业</w:t>
      </w:r>
      <w:r>
        <w:rPr>
          <w:rFonts w:hint="eastAsia" w:ascii="仿宋_GB2312" w:hAnsi="仿宋_GB2312" w:eastAsia="仿宋_GB2312" w:cs="仿宋_GB2312"/>
          <w:sz w:val="32"/>
          <w:szCs w:val="32"/>
          <w:highlight w:val="none"/>
        </w:rPr>
        <w:t>集团有限公司资产总额</w:t>
      </w:r>
      <w:r>
        <w:rPr>
          <w:rFonts w:hint="eastAsia" w:ascii="仿宋_GB2312" w:hAnsi="仿宋_GB2312" w:eastAsia="仿宋_GB2312" w:cs="仿宋_GB2312"/>
          <w:sz w:val="32"/>
          <w:szCs w:val="32"/>
          <w:highlight w:val="none"/>
          <w:lang w:val="en-US" w:eastAsia="zh-CN"/>
        </w:rPr>
        <w:t>5381.16</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highlight w:val="none"/>
          <w:lang w:val="en-US" w:eastAsia="zh-CN"/>
        </w:rPr>
        <w:t>1302.43</w:t>
      </w:r>
      <w:r>
        <w:rPr>
          <w:rFonts w:hint="eastAsia" w:ascii="仿宋_GB2312" w:hAnsi="仿宋_GB2312" w:eastAsia="仿宋_GB2312" w:cs="仿宋_GB2312"/>
          <w:sz w:val="32"/>
          <w:szCs w:val="32"/>
          <w:highlight w:val="none"/>
        </w:rPr>
        <w:t>万元，存货</w:t>
      </w:r>
      <w:r>
        <w:rPr>
          <w:rFonts w:hint="eastAsia" w:ascii="仿宋_GB2312" w:hAnsi="仿宋_GB2312" w:eastAsia="仿宋_GB2312" w:cs="仿宋_GB2312"/>
          <w:sz w:val="32"/>
          <w:szCs w:val="32"/>
          <w:highlight w:val="none"/>
          <w:lang w:val="en-US" w:eastAsia="zh-CN"/>
        </w:rPr>
        <w:t>99.79</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1229</w:t>
      </w:r>
      <w:r>
        <w:rPr>
          <w:rFonts w:hint="eastAsia" w:ascii="仿宋_GB2312" w:hAnsi="仿宋_GB2312" w:eastAsia="仿宋_GB2312" w:cs="仿宋_GB2312"/>
          <w:sz w:val="32"/>
          <w:szCs w:val="32"/>
          <w:highlight w:val="none"/>
        </w:rPr>
        <w:t>万元；负债</w:t>
      </w:r>
      <w:r>
        <w:rPr>
          <w:rFonts w:hint="eastAsia" w:ascii="仿宋_GB2312" w:hAnsi="仿宋_GB2312" w:eastAsia="仿宋_GB2312" w:cs="仿宋_GB2312"/>
          <w:sz w:val="32"/>
          <w:szCs w:val="32"/>
          <w:highlight w:val="none"/>
          <w:lang w:val="en-US" w:eastAsia="zh-CN"/>
        </w:rPr>
        <w:t>4774.27</w:t>
      </w:r>
      <w:r>
        <w:rPr>
          <w:rFonts w:hint="eastAsia" w:ascii="仿宋_GB2312" w:hAnsi="仿宋_GB2312" w:eastAsia="仿宋_GB2312" w:cs="仿宋_GB2312"/>
          <w:sz w:val="32"/>
          <w:szCs w:val="32"/>
          <w:highlight w:val="none"/>
        </w:rPr>
        <w:t>万元，其中：应付账款</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36.09</w:t>
      </w:r>
      <w:r>
        <w:rPr>
          <w:rFonts w:hint="eastAsia" w:ascii="仿宋_GB2312" w:hAnsi="仿宋_GB2312" w:eastAsia="仿宋_GB2312" w:cs="仿宋_GB2312"/>
          <w:sz w:val="32"/>
          <w:szCs w:val="32"/>
          <w:highlight w:val="none"/>
        </w:rPr>
        <w:t>万元；所有者权益</w:t>
      </w:r>
      <w:r>
        <w:rPr>
          <w:rFonts w:hint="eastAsia" w:ascii="仿宋_GB2312" w:hAnsi="仿宋_GB2312" w:eastAsia="仿宋_GB2312" w:cs="仿宋_GB2312"/>
          <w:sz w:val="32"/>
          <w:szCs w:val="32"/>
          <w:highlight w:val="none"/>
          <w:lang w:val="en-US" w:eastAsia="zh-CN"/>
        </w:rPr>
        <w:t>606.89</w:t>
      </w:r>
      <w:r>
        <w:rPr>
          <w:rFonts w:hint="eastAsia" w:ascii="仿宋_GB2312" w:hAnsi="仿宋_GB2312" w:eastAsia="仿宋_GB2312" w:cs="仿宋_GB2312"/>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9099.22</w:t>
      </w:r>
      <w:r>
        <w:rPr>
          <w:rFonts w:hint="eastAsia" w:ascii="仿宋_GB2312" w:hAnsi="仿宋_GB2312" w:eastAsia="仿宋_GB2312" w:cs="仿宋_GB2312"/>
          <w:sz w:val="32"/>
          <w:szCs w:val="32"/>
          <w:highlight w:val="none"/>
        </w:rPr>
        <w:t>万元，销售费用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元，管理费用</w:t>
      </w:r>
      <w:r>
        <w:rPr>
          <w:rFonts w:hint="eastAsia" w:ascii="仿宋_GB2312" w:hAnsi="仿宋_GB2312" w:eastAsia="仿宋_GB2312" w:cs="仿宋_GB2312"/>
          <w:sz w:val="32"/>
          <w:szCs w:val="32"/>
          <w:highlight w:val="none"/>
          <w:lang w:val="en-US" w:eastAsia="zh-CN"/>
        </w:rPr>
        <w:t>942.01</w:t>
      </w:r>
      <w:r>
        <w:rPr>
          <w:rFonts w:hint="eastAsia" w:ascii="仿宋_GB2312" w:hAnsi="仿宋_GB2312" w:eastAsia="仿宋_GB2312" w:cs="仿宋_GB2312"/>
          <w:sz w:val="32"/>
          <w:szCs w:val="32"/>
          <w:highlight w:val="none"/>
        </w:rPr>
        <w:t>万元，财务费用</w:t>
      </w:r>
      <w:r>
        <w:rPr>
          <w:rFonts w:hint="eastAsia" w:ascii="仿宋_GB2312" w:hAnsi="仿宋_GB2312" w:eastAsia="仿宋_GB2312" w:cs="仿宋_GB2312"/>
          <w:sz w:val="32"/>
          <w:szCs w:val="32"/>
          <w:highlight w:val="none"/>
          <w:lang w:val="en-US" w:eastAsia="zh-CN"/>
        </w:rPr>
        <w:t>68.76</w:t>
      </w:r>
      <w:r>
        <w:rPr>
          <w:rFonts w:hint="eastAsia" w:ascii="仿宋_GB2312" w:hAnsi="仿宋_GB2312" w:eastAsia="仿宋_GB2312" w:cs="仿宋_GB2312"/>
          <w:sz w:val="32"/>
          <w:szCs w:val="32"/>
          <w:highlight w:val="none"/>
        </w:rPr>
        <w:t>万元，利润总额</w:t>
      </w:r>
      <w:r>
        <w:rPr>
          <w:rFonts w:hint="eastAsia" w:ascii="仿宋_GB2312" w:hAnsi="仿宋_GB2312" w:eastAsia="仿宋_GB2312" w:cs="仿宋_GB2312"/>
          <w:sz w:val="32"/>
          <w:szCs w:val="32"/>
          <w:highlight w:val="none"/>
          <w:lang w:val="en-US" w:eastAsia="zh-CN"/>
        </w:rPr>
        <w:t>105.64</w:t>
      </w:r>
      <w:r>
        <w:rPr>
          <w:rFonts w:hint="eastAsia" w:ascii="仿宋_GB2312" w:hAnsi="仿宋_GB2312" w:eastAsia="仿宋_GB2312" w:cs="仿宋_GB2312"/>
          <w:sz w:val="32"/>
          <w:szCs w:val="32"/>
          <w:highlight w:val="none"/>
        </w:rPr>
        <w:t>万元，净利润</w:t>
      </w:r>
      <w:r>
        <w:rPr>
          <w:rFonts w:hint="eastAsia" w:ascii="仿宋_GB2312" w:hAnsi="仿宋_GB2312" w:eastAsia="仿宋_GB2312" w:cs="仿宋_GB2312"/>
          <w:sz w:val="32"/>
          <w:szCs w:val="32"/>
          <w:highlight w:val="none"/>
          <w:lang w:val="en-US" w:eastAsia="zh-CN"/>
        </w:rPr>
        <w:t>102.29</w:t>
      </w:r>
      <w:r>
        <w:rPr>
          <w:rFonts w:hint="eastAsia" w:ascii="仿宋_GB2312" w:hAnsi="仿宋_GB2312" w:eastAsia="仿宋_GB2312" w:cs="仿宋_GB2312"/>
          <w:sz w:val="32"/>
          <w:szCs w:val="32"/>
          <w:highlight w:val="none"/>
        </w:rPr>
        <w:t>万元。</w:t>
      </w:r>
    </w:p>
    <w:p>
      <w:pPr>
        <w:keepNext w:val="0"/>
        <w:keepLines w:val="0"/>
        <w:pageBreakBefore w:val="0"/>
        <w:widowControl w:val="0"/>
        <w:numPr>
          <w:ilvl w:val="0"/>
          <w:numId w:val="18"/>
        </w:numPr>
        <w:kinsoku/>
        <w:wordWrap/>
        <w:overflowPunct/>
        <w:topLinePunct w:val="0"/>
        <w:autoSpaceDE/>
        <w:autoSpaceDN/>
        <w:bidi w:val="0"/>
        <w:adjustRightInd/>
        <w:snapToGrid/>
        <w:spacing w:line="600" w:lineRule="exact"/>
        <w:ind w:left="0" w:leftChars="0" w:firstLine="640" w:firstLineChars="200"/>
        <w:jc w:val="both"/>
        <w:textAlignment w:val="auto"/>
        <w:rPr>
          <w:rFonts w:ascii="黑体" w:hAnsi="黑体" w:eastAsia="黑体"/>
          <w:sz w:val="32"/>
          <w:szCs w:val="32"/>
          <w:highlight w:val="none"/>
        </w:rPr>
      </w:pPr>
      <w:r>
        <w:rPr>
          <w:rFonts w:ascii="黑体" w:hAnsi="黑体" w:eastAsia="黑体"/>
          <w:sz w:val="32"/>
          <w:szCs w:val="32"/>
          <w:highlight w:val="none"/>
        </w:rPr>
        <w:t>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月,营业收入完成全年预算的</w:t>
      </w:r>
      <w:r>
        <w:rPr>
          <w:rFonts w:hint="eastAsia" w:ascii="仿宋_GB2312" w:hAnsi="仿宋_GB2312" w:eastAsia="仿宋_GB2312" w:cs="仿宋_GB2312"/>
          <w:sz w:val="32"/>
          <w:szCs w:val="32"/>
          <w:highlight w:val="none"/>
          <w:lang w:val="en-US" w:eastAsia="zh-CN"/>
        </w:rPr>
        <w:t>74.19</w:t>
      </w:r>
      <w:r>
        <w:rPr>
          <w:rFonts w:hint="eastAsia" w:ascii="仿宋_GB2312" w:hAnsi="仿宋_GB2312" w:eastAsia="仿宋_GB2312" w:cs="仿宋_GB2312"/>
          <w:sz w:val="32"/>
          <w:szCs w:val="32"/>
          <w:highlight w:val="none"/>
        </w:rPr>
        <w:t>%，实现利润总额完成全年预算的</w:t>
      </w:r>
      <w:r>
        <w:rPr>
          <w:rFonts w:hint="eastAsia" w:ascii="仿宋_GB2312" w:hAnsi="仿宋_GB2312" w:eastAsia="仿宋_GB2312" w:cs="仿宋_GB2312"/>
          <w:sz w:val="32"/>
          <w:szCs w:val="32"/>
          <w:highlight w:val="none"/>
          <w:lang w:val="en-US" w:eastAsia="zh-CN"/>
        </w:rPr>
        <w:t>27.8</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highlight w:val="none"/>
        </w:rPr>
      </w:pPr>
      <w:r>
        <w:rPr>
          <w:rFonts w:hint="eastAsia" w:ascii="黑体" w:hAnsi="黑体" w:eastAsia="黑体"/>
          <w:sz w:val="32"/>
          <w:szCs w:val="32"/>
          <w:highlight w:val="none"/>
        </w:rPr>
        <w:t>四、</w:t>
      </w:r>
      <w:r>
        <w:rPr>
          <w:rFonts w:ascii="黑体" w:hAnsi="黑体" w:eastAsia="黑体"/>
          <w:sz w:val="32"/>
          <w:szCs w:val="32"/>
          <w:highlight w:val="none"/>
        </w:rPr>
        <w:t>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加大保洁频率及各项目环保治理力度，</w:t>
      </w:r>
      <w:r>
        <w:rPr>
          <w:rFonts w:hint="eastAsia" w:ascii="仿宋_GB2312" w:hAnsi="仿宋_GB2312" w:eastAsia="仿宋_GB2312" w:cs="仿宋_GB2312"/>
          <w:sz w:val="32"/>
          <w:szCs w:val="32"/>
          <w:highlight w:val="none"/>
          <w:lang w:eastAsia="zh-CN"/>
        </w:rPr>
        <w:t>保证绿化无杂草、无垃圾、无死苗、无病虫害、苗木整齐美观，</w:t>
      </w:r>
      <w:r>
        <w:rPr>
          <w:rFonts w:hint="eastAsia" w:ascii="仿宋_GB2312" w:hAnsi="仿宋_GB2312" w:eastAsia="仿宋_GB2312" w:cs="仿宋_GB2312"/>
          <w:sz w:val="32"/>
          <w:szCs w:val="32"/>
          <w:highlight w:val="none"/>
        </w:rPr>
        <w:t>创建绿色环境。</w:t>
      </w: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highlight w:val="yellow"/>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highlight w:val="yellow"/>
          <w:shd w:val="clear" w:color="auto" w:fill="FFFFFF"/>
        </w:rPr>
      </w:pPr>
    </w:p>
    <w:p>
      <w:pPr>
        <w:keepNext w:val="0"/>
        <w:keepLines w:val="0"/>
        <w:pageBreakBefore w:val="0"/>
        <w:kinsoku/>
        <w:wordWrap/>
        <w:overflowPunct/>
        <w:topLinePunct w:val="0"/>
        <w:autoSpaceDE/>
        <w:autoSpaceDN/>
        <w:bidi w:val="0"/>
        <w:spacing w:line="600" w:lineRule="exact"/>
        <w:jc w:val="left"/>
        <w:rPr>
          <w:rFonts w:hint="default" w:ascii="仿宋" w:hAnsi="仿宋" w:eastAsia="仿宋_GB2312"/>
          <w:sz w:val="32"/>
          <w:szCs w:val="32"/>
          <w:highlight w:val="none"/>
          <w:lang w:val="en-US" w:eastAsia="zh-CN"/>
        </w:rPr>
      </w:pPr>
      <w:r>
        <w:rPr>
          <w:rFonts w:hint="eastAsia" w:ascii="仿宋_GB2312" w:hAnsi="仿宋_GB2312" w:eastAsia="仿宋_GB2312" w:cs="仿宋_GB2312"/>
          <w:color w:val="333333"/>
          <w:sz w:val="32"/>
          <w:szCs w:val="32"/>
          <w:highlight w:val="none"/>
        </w:rPr>
        <w:t>法定代表人：</w:t>
      </w:r>
      <w:r>
        <w:rPr>
          <w:rFonts w:hint="eastAsia" w:ascii="仿宋_GB2312" w:hAnsi="仿宋_GB2312" w:eastAsia="仿宋_GB2312" w:cs="仿宋_GB2312"/>
          <w:sz w:val="32"/>
          <w:szCs w:val="32"/>
          <w:highlight w:val="none"/>
          <w:lang w:eastAsia="zh-CN"/>
        </w:rPr>
        <w:t>贾东华</w:t>
      </w:r>
      <w:r>
        <w:rPr>
          <w:rFonts w:hint="eastAsia" w:ascii="仿宋_GB2312" w:hAnsi="仿宋_GB2312" w:eastAsia="仿宋_GB2312" w:cs="仿宋_GB2312"/>
          <w:color w:val="333333"/>
          <w:sz w:val="32"/>
          <w:szCs w:val="32"/>
          <w:highlight w:val="none"/>
        </w:rPr>
        <w:t xml:space="preserve"> </w:t>
      </w:r>
      <w:r>
        <w:rPr>
          <w:rFonts w:hint="eastAsia" w:ascii="仿宋_GB2312" w:hAnsi="仿宋_GB2312" w:eastAsia="仿宋_GB2312" w:cs="仿宋_GB2312"/>
          <w:color w:val="333333"/>
          <w:sz w:val="32"/>
          <w:szCs w:val="32"/>
          <w:highlight w:val="none"/>
          <w:lang w:val="en-US" w:eastAsia="zh-CN"/>
        </w:rPr>
        <w:t xml:space="preserve">       </w:t>
      </w:r>
      <w:r>
        <w:rPr>
          <w:rFonts w:hint="eastAsia" w:ascii="仿宋_GB2312" w:hAnsi="仿宋_GB2312" w:eastAsia="仿宋_GB2312" w:cs="仿宋_GB2312"/>
          <w:color w:val="333333"/>
          <w:sz w:val="32"/>
          <w:szCs w:val="32"/>
          <w:highlight w:val="none"/>
        </w:rPr>
        <w:t xml:space="preserve"> </w:t>
      </w:r>
      <w:r>
        <w:rPr>
          <w:rFonts w:hint="eastAsia" w:ascii="仿宋_GB2312" w:hAnsi="仿宋_GB2312" w:eastAsia="仿宋_GB2312" w:cs="仿宋_GB2312"/>
          <w:color w:val="333333"/>
          <w:sz w:val="32"/>
          <w:szCs w:val="32"/>
          <w:highlight w:val="none"/>
          <w:lang w:val="en-US" w:eastAsia="zh-CN"/>
        </w:rPr>
        <w:t xml:space="preserve"> </w:t>
      </w:r>
      <w:r>
        <w:rPr>
          <w:rFonts w:hint="eastAsia" w:ascii="仿宋_GB2312" w:hAnsi="仿宋_GB2312" w:eastAsia="仿宋_GB2312" w:cs="仿宋_GB2312"/>
          <w:sz w:val="32"/>
          <w:szCs w:val="32"/>
          <w:highlight w:val="none"/>
          <w:lang w:val="en-US" w:eastAsia="zh-CN"/>
        </w:rPr>
        <w:t>山西滨汾物业集团有限公司</w:t>
      </w:r>
    </w:p>
    <w:p>
      <w:pPr>
        <w:keepNext w:val="0"/>
        <w:keepLines w:val="0"/>
        <w:pageBreakBefore w:val="0"/>
        <w:widowControl/>
        <w:kinsoku/>
        <w:wordWrap/>
        <w:overflowPunct/>
        <w:topLinePunct w:val="0"/>
        <w:autoSpaceDE/>
        <w:autoSpaceDN/>
        <w:bidi w:val="0"/>
        <w:spacing w:line="600" w:lineRule="exact"/>
        <w:ind w:firstLine="1600" w:firstLineChars="500"/>
        <w:jc w:val="left"/>
        <w:rPr>
          <w:rFonts w:hint="eastAsia" w:ascii="仿宋_GB2312" w:hAnsi="仿宋_GB2312" w:eastAsia="仿宋_GB2312" w:cs="仿宋_GB2312"/>
          <w:color w:val="333333"/>
          <w:sz w:val="32"/>
          <w:szCs w:val="32"/>
          <w:highlight w:val="none"/>
        </w:rPr>
      </w:pPr>
      <w:r>
        <w:rPr>
          <w:rFonts w:hint="eastAsia" w:ascii="仿宋_GB2312" w:hAnsi="仿宋_GB2312" w:eastAsia="仿宋_GB2312" w:cs="仿宋_GB2312"/>
          <w:color w:val="333333"/>
          <w:sz w:val="32"/>
          <w:szCs w:val="32"/>
          <w:highlight w:val="none"/>
        </w:rPr>
        <w:t xml:space="preserve">                     </w:t>
      </w:r>
      <w:r>
        <w:rPr>
          <w:rFonts w:hint="eastAsia" w:ascii="仿宋_GB2312" w:hAnsi="仿宋_GB2312" w:eastAsia="仿宋_GB2312" w:cs="仿宋_GB2312"/>
          <w:color w:val="333333"/>
          <w:sz w:val="32"/>
          <w:szCs w:val="32"/>
          <w:highlight w:val="none"/>
          <w:lang w:val="en-US" w:eastAsia="zh-CN"/>
        </w:rPr>
        <w:t xml:space="preserve">  </w:t>
      </w:r>
      <w:r>
        <w:rPr>
          <w:rFonts w:hint="eastAsia" w:ascii="仿宋_GB2312" w:hAnsi="仿宋_GB2312" w:eastAsia="仿宋_GB2312" w:cs="仿宋_GB2312"/>
          <w:color w:val="333333"/>
          <w:sz w:val="32"/>
          <w:szCs w:val="32"/>
          <w:highlight w:val="none"/>
        </w:rPr>
        <w:t xml:space="preserve"> 202</w:t>
      </w:r>
      <w:r>
        <w:rPr>
          <w:rFonts w:hint="eastAsia" w:ascii="仿宋_GB2312" w:hAnsi="仿宋_GB2312" w:eastAsia="仿宋_GB2312" w:cs="仿宋_GB2312"/>
          <w:color w:val="333333"/>
          <w:sz w:val="32"/>
          <w:szCs w:val="32"/>
          <w:highlight w:val="none"/>
          <w:lang w:val="en-US" w:eastAsia="zh-CN"/>
        </w:rPr>
        <w:t>3</w:t>
      </w:r>
      <w:r>
        <w:rPr>
          <w:rFonts w:hint="eastAsia" w:ascii="仿宋_GB2312" w:hAnsi="仿宋_GB2312" w:eastAsia="仿宋_GB2312" w:cs="仿宋_GB2312"/>
          <w:color w:val="333333"/>
          <w:sz w:val="32"/>
          <w:szCs w:val="32"/>
          <w:highlight w:val="none"/>
        </w:rPr>
        <w:t>年</w:t>
      </w:r>
      <w:r>
        <w:rPr>
          <w:rFonts w:hint="eastAsia" w:ascii="仿宋_GB2312" w:hAnsi="仿宋_GB2312" w:eastAsia="仿宋_GB2312" w:cs="仿宋_GB2312"/>
          <w:color w:val="333333"/>
          <w:sz w:val="32"/>
          <w:szCs w:val="32"/>
          <w:highlight w:val="none"/>
          <w:lang w:val="en-US" w:eastAsia="zh-CN"/>
        </w:rPr>
        <w:t>10</w:t>
      </w:r>
      <w:r>
        <w:rPr>
          <w:rFonts w:hint="eastAsia" w:ascii="仿宋_GB2312" w:hAnsi="仿宋_GB2312" w:eastAsia="仿宋_GB2312" w:cs="仿宋_GB2312"/>
          <w:color w:val="333333"/>
          <w:sz w:val="32"/>
          <w:szCs w:val="32"/>
          <w:highlight w:val="none"/>
        </w:rPr>
        <w:t>月</w:t>
      </w:r>
      <w:r>
        <w:rPr>
          <w:rFonts w:hint="eastAsia" w:ascii="仿宋_GB2312" w:hAnsi="仿宋_GB2312" w:eastAsia="仿宋_GB2312" w:cs="仿宋_GB2312"/>
          <w:color w:val="333333"/>
          <w:sz w:val="32"/>
          <w:szCs w:val="32"/>
          <w:highlight w:val="none"/>
          <w:lang w:val="en-US" w:eastAsia="zh-CN"/>
        </w:rPr>
        <w:t>15</w:t>
      </w:r>
      <w:r>
        <w:rPr>
          <w:rFonts w:hint="eastAsia" w:ascii="仿宋_GB2312" w:hAnsi="仿宋_GB2312" w:eastAsia="仿宋_GB2312" w:cs="仿宋_GB2312"/>
          <w:color w:val="333333"/>
          <w:sz w:val="32"/>
          <w:szCs w:val="32"/>
          <w:highlight w:val="none"/>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highlight w:val="none"/>
        </w:rPr>
      </w:pPr>
      <w:r>
        <w:rPr>
          <w:rFonts w:hint="eastAsia" w:ascii="仿宋_GB2312" w:hAnsi="仿宋_GB2312" w:eastAsia="仿宋_GB2312" w:cs="仿宋_GB2312"/>
          <w:color w:val="333333"/>
          <w:sz w:val="32"/>
          <w:szCs w:val="32"/>
          <w:highlight w:val="none"/>
        </w:rPr>
        <w:br w:type="page"/>
      </w:r>
    </w:p>
    <w:p>
      <w:pPr>
        <w:keepNext w:val="0"/>
        <w:keepLines w:val="0"/>
        <w:pageBreakBefore w:val="0"/>
        <w:widowControl w:val="0"/>
        <w:kinsoku/>
        <w:wordWrap/>
        <w:overflowPunct/>
        <w:topLinePunct w:val="0"/>
        <w:autoSpaceDE/>
        <w:autoSpaceDN/>
        <w:bidi w:val="0"/>
        <w:adjustRightInd/>
        <w:snapToGrid/>
        <w:spacing w:line="600" w:lineRule="exact"/>
        <w:ind w:firstLine="884"/>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山西</w:t>
      </w:r>
      <w:r>
        <w:rPr>
          <w:rFonts w:hint="eastAsia" w:ascii="方正小标宋简体" w:hAnsi="方正小标宋简体" w:eastAsia="方正小标宋简体" w:cs="方正小标宋简体"/>
          <w:b w:val="0"/>
          <w:bCs/>
          <w:sz w:val="44"/>
          <w:szCs w:val="44"/>
          <w:lang w:eastAsia="zh-CN"/>
        </w:rPr>
        <w:t>滨汾城市运营管理</w:t>
      </w:r>
      <w:r>
        <w:rPr>
          <w:rFonts w:hint="eastAsia" w:ascii="方正小标宋简体" w:hAnsi="方正小标宋简体" w:eastAsia="方正小标宋简体" w:cs="方正小标宋简体"/>
          <w:b w:val="0"/>
          <w:bCs/>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ind w:firstLine="884"/>
        <w:jc w:val="center"/>
        <w:textAlignment w:val="auto"/>
        <w:rPr>
          <w:rFonts w:hint="eastAsia" w:ascii="微软雅黑" w:hAnsi="微软雅黑" w:eastAsia="微软雅黑" w:cs="微软雅黑"/>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2023年三季度财务等重大信息</w:t>
      </w:r>
    </w:p>
    <w:p>
      <w:pPr>
        <w:keepNext w:val="0"/>
        <w:keepLines w:val="0"/>
        <w:pageBreakBefore w:val="0"/>
        <w:kinsoku/>
        <w:wordWrap/>
        <w:overflowPunct/>
        <w:topLinePunct w:val="0"/>
        <w:autoSpaceDE/>
        <w:autoSpaceDN/>
        <w:bidi w:val="0"/>
        <w:spacing w:line="600" w:lineRule="exact"/>
        <w:ind w:firstLine="883"/>
        <w:jc w:val="center"/>
        <w:rPr>
          <w:rFonts w:hint="eastAsia" w:ascii="仿宋_GB2312" w:hAnsi="仿宋_GB2312" w:eastAsia="仿宋_GB2312" w:cs="仿宋_GB2312"/>
          <w:b w:val="0"/>
          <w:bCs/>
          <w:sz w:val="44"/>
          <w:szCs w:val="44"/>
          <w:lang w:val="en-US" w:eastAsia="zh-CN"/>
        </w:rPr>
      </w:pP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一、企业基本情况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中文名称：山西</w:t>
      </w:r>
      <w:r>
        <w:rPr>
          <w:rFonts w:hint="eastAsia" w:ascii="仿宋_GB2312" w:hAnsi="仿宋_GB2312" w:eastAsia="仿宋_GB2312" w:cs="仿宋_GB2312"/>
          <w:b w:val="0"/>
          <w:bCs w:val="0"/>
          <w:sz w:val="32"/>
          <w:szCs w:val="32"/>
          <w:lang w:eastAsia="zh-CN"/>
        </w:rPr>
        <w:t>滨汾城市运营管理</w:t>
      </w:r>
      <w:r>
        <w:rPr>
          <w:rFonts w:hint="eastAsia" w:ascii="仿宋_GB2312" w:hAnsi="仿宋_GB2312" w:eastAsia="仿宋_GB2312" w:cs="仿宋_GB2312"/>
          <w:b w:val="0"/>
          <w:bCs w:val="0"/>
          <w:sz w:val="32"/>
          <w:szCs w:val="32"/>
        </w:rPr>
        <w:t>有限公司</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中文简称：滨汾城运</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贾东华</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eastAsia="zh-CN"/>
        </w:rPr>
        <w:t>山西滨汾物业集团有限公司</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注册地址：山西省晋中市榆次区锦纶街道龙湖大街25号保利心语小区12幢1层商铺113室</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许可项目：城市生活垃圾经营性服务；城市建筑垃圾处置（清运）；道路旅客运输站经营；公路管理与养护；食品销售；餐饮服务。（依法须经批准的项目，经相关部门批准后方可开展经营活动，具体经营项目以相关部门批准文件或许可证件为准）一般项目：物业管理；房地产经纪；停车场服务；城市绿化管理；专业保洁、清洗、消毒服务；城乡市容管理；健康咨询服务（不含诊疗服务）；职工疗休养策划服务；信息咨询服务（不含许可类信息咨询服务）；社会经济咨询服务；体育用品及器材零售；日用百货销售；家政服务；企业管理咨询；租赁服务（不含许可类租赁服务）；体育用品设备出租；餐饮管理。（除依法须经批准的项目外，凭营业执照依法自主开展经营活动）</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办公地址：山西省晋中市榆次区锦纶街道龙湖大街25号保利心语小区12幢1层商铺113室</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邮政编码：</w:t>
      </w:r>
      <w:r>
        <w:rPr>
          <w:rFonts w:hint="eastAsia" w:ascii="仿宋_GB2312" w:hAnsi="仿宋_GB2312" w:eastAsia="仿宋_GB2312" w:cs="仿宋_GB2312"/>
          <w:b w:val="0"/>
          <w:bCs w:val="0"/>
          <w:sz w:val="32"/>
          <w:szCs w:val="32"/>
          <w:lang w:val="en-US" w:eastAsia="zh-CN"/>
        </w:rPr>
        <w:t>030024</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企业简介：</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山西滨汾城市运营管理有限公司是山西滨汾物业集团的全资子公司，</w:t>
      </w:r>
      <w:r>
        <w:rPr>
          <w:rFonts w:hint="eastAsia" w:ascii="仿宋_GB2312" w:hAnsi="仿宋_GB2312" w:eastAsia="仿宋_GB2312" w:cs="仿宋_GB2312"/>
          <w:b w:val="0"/>
          <w:bCs w:val="0"/>
          <w:sz w:val="32"/>
          <w:szCs w:val="32"/>
        </w:rPr>
        <w:t>隶属于山西建设投资集团有限公司，成立于</w:t>
      </w:r>
      <w:r>
        <w:rPr>
          <w:rFonts w:hint="eastAsia" w:ascii="仿宋_GB2312" w:hAnsi="仿宋_GB2312" w:eastAsia="仿宋_GB2312" w:cs="仿宋_GB2312"/>
          <w:b w:val="0"/>
          <w:bCs w:val="0"/>
          <w:sz w:val="32"/>
          <w:szCs w:val="32"/>
          <w:lang w:val="en-US" w:eastAsia="zh-CN"/>
        </w:rPr>
        <w:t>2016</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10日</w:t>
      </w:r>
      <w:r>
        <w:rPr>
          <w:rFonts w:hint="eastAsia" w:ascii="仿宋_GB2312" w:hAnsi="仿宋_GB2312" w:eastAsia="仿宋_GB2312" w:cs="仿宋_GB2312"/>
          <w:b w:val="0"/>
          <w:bCs w:val="0"/>
          <w:sz w:val="32"/>
          <w:szCs w:val="32"/>
        </w:rPr>
        <w:t>，注册资金</w:t>
      </w:r>
      <w:r>
        <w:rPr>
          <w:rFonts w:hint="eastAsia" w:ascii="仿宋_GB2312" w:hAnsi="仿宋_GB2312" w:eastAsia="仿宋_GB2312" w:cs="仿宋_GB2312"/>
          <w:b w:val="0"/>
          <w:bCs w:val="0"/>
          <w:sz w:val="32"/>
          <w:szCs w:val="32"/>
          <w:lang w:val="en-US" w:eastAsia="zh-CN"/>
        </w:rPr>
        <w:t>500</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。山西滨汾城市运营管理有限公司属于小规模纳税人，主要业务包括</w:t>
      </w:r>
      <w:r>
        <w:rPr>
          <w:rFonts w:hint="eastAsia" w:ascii="仿宋_GB2312" w:hAnsi="仿宋_GB2312" w:eastAsia="仿宋_GB2312" w:cs="仿宋_GB2312"/>
          <w:b w:val="0"/>
          <w:bCs w:val="0"/>
          <w:sz w:val="32"/>
          <w:szCs w:val="32"/>
        </w:rPr>
        <w:t>物业管理</w:t>
      </w:r>
      <w:r>
        <w:rPr>
          <w:rFonts w:hint="eastAsia" w:ascii="仿宋_GB2312" w:hAnsi="仿宋_GB2312" w:eastAsia="仿宋_GB2312" w:cs="仿宋_GB2312"/>
          <w:b w:val="0"/>
          <w:bCs w:val="0"/>
          <w:sz w:val="32"/>
          <w:szCs w:val="32"/>
          <w:lang w:eastAsia="zh-CN"/>
        </w:rPr>
        <w:t>等。</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二、主要会计数据</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截至202</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月3</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rPr>
        <w:t>日，</w:t>
      </w:r>
      <w:r>
        <w:rPr>
          <w:rFonts w:hint="eastAsia" w:ascii="仿宋_GB2312" w:hAnsi="仿宋_GB2312" w:eastAsia="仿宋_GB2312" w:cs="仿宋_GB2312"/>
          <w:b w:val="0"/>
          <w:bCs w:val="0"/>
          <w:sz w:val="32"/>
          <w:szCs w:val="32"/>
          <w:lang w:eastAsia="zh-CN"/>
        </w:rPr>
        <w:t>山西滨汾城市运营管理有限公司</w:t>
      </w:r>
      <w:r>
        <w:rPr>
          <w:rFonts w:hint="eastAsia" w:ascii="仿宋_GB2312" w:hAnsi="仿宋_GB2312" w:eastAsia="仿宋_GB2312" w:cs="仿宋_GB2312"/>
          <w:b w:val="0"/>
          <w:bCs w:val="0"/>
          <w:sz w:val="32"/>
          <w:szCs w:val="32"/>
        </w:rPr>
        <w:t>资产总额</w:t>
      </w:r>
      <w:r>
        <w:rPr>
          <w:rFonts w:hint="eastAsia" w:ascii="仿宋_GB2312" w:hAnsi="仿宋_GB2312" w:eastAsia="仿宋_GB2312" w:cs="仿宋_GB2312"/>
          <w:b w:val="0"/>
          <w:bCs w:val="0"/>
          <w:sz w:val="32"/>
          <w:szCs w:val="32"/>
          <w:lang w:val="en-US" w:eastAsia="zh-CN"/>
        </w:rPr>
        <w:t>77.77</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负债</w:t>
      </w:r>
      <w:r>
        <w:rPr>
          <w:rFonts w:hint="eastAsia" w:ascii="仿宋_GB2312" w:hAnsi="仿宋_GB2312" w:eastAsia="仿宋_GB2312" w:cs="仿宋_GB2312"/>
          <w:b w:val="0"/>
          <w:bCs w:val="0"/>
          <w:sz w:val="32"/>
          <w:szCs w:val="32"/>
          <w:lang w:val="en-US" w:eastAsia="zh-CN"/>
        </w:rPr>
        <w:t>102.99</w:t>
      </w:r>
      <w:r>
        <w:rPr>
          <w:rFonts w:hint="eastAsia" w:ascii="仿宋_GB2312" w:hAnsi="仿宋_GB2312" w:eastAsia="仿宋_GB2312" w:cs="仿宋_GB2312"/>
          <w:b w:val="0"/>
          <w:bCs w:val="0"/>
          <w:sz w:val="32"/>
          <w:szCs w:val="32"/>
        </w:rPr>
        <w:t>万元，其中：</w:t>
      </w:r>
      <w:r>
        <w:rPr>
          <w:rFonts w:hint="eastAsia" w:ascii="仿宋_GB2312" w:hAnsi="仿宋_GB2312" w:eastAsia="仿宋_GB2312" w:cs="仿宋_GB2312"/>
          <w:b w:val="0"/>
          <w:bCs w:val="0"/>
          <w:sz w:val="32"/>
          <w:szCs w:val="32"/>
          <w:lang w:val="en-US" w:eastAsia="zh-CN"/>
        </w:rPr>
        <w:t>合同负债：16.63万元，应交税费0.24万元，</w:t>
      </w:r>
      <w:r>
        <w:rPr>
          <w:rFonts w:hint="eastAsia" w:ascii="仿宋_GB2312" w:hAnsi="仿宋_GB2312" w:eastAsia="仿宋_GB2312" w:cs="仿宋_GB2312"/>
          <w:b w:val="0"/>
          <w:bCs w:val="0"/>
          <w:sz w:val="32"/>
          <w:szCs w:val="32"/>
          <w:lang w:eastAsia="zh-CN"/>
        </w:rPr>
        <w:t>其他应付款</w:t>
      </w:r>
      <w:r>
        <w:rPr>
          <w:rFonts w:hint="eastAsia" w:ascii="仿宋_GB2312" w:hAnsi="仿宋_GB2312" w:eastAsia="仿宋_GB2312" w:cs="仿宋_GB2312"/>
          <w:b w:val="0"/>
          <w:bCs w:val="0"/>
          <w:sz w:val="32"/>
          <w:szCs w:val="32"/>
          <w:lang w:val="en-US" w:eastAsia="zh-CN"/>
        </w:rPr>
        <w:t>86.12万元</w:t>
      </w:r>
      <w:r>
        <w:rPr>
          <w:rFonts w:hint="eastAsia" w:ascii="仿宋_GB2312" w:hAnsi="仿宋_GB2312" w:eastAsia="仿宋_GB2312" w:cs="仿宋_GB2312"/>
          <w:b w:val="0"/>
          <w:bCs w:val="0"/>
          <w:sz w:val="32"/>
          <w:szCs w:val="32"/>
        </w:rPr>
        <w:t>；所有者权益</w:t>
      </w:r>
      <w:r>
        <w:rPr>
          <w:rFonts w:hint="eastAsia" w:ascii="仿宋_GB2312" w:hAnsi="仿宋_GB2312" w:eastAsia="仿宋_GB2312" w:cs="仿宋_GB2312"/>
          <w:b w:val="0"/>
          <w:bCs w:val="0"/>
          <w:sz w:val="32"/>
          <w:szCs w:val="32"/>
          <w:lang w:val="en-US" w:eastAsia="zh-CN"/>
        </w:rPr>
        <w:t>-25.23</w:t>
      </w:r>
      <w:r>
        <w:rPr>
          <w:rFonts w:hint="eastAsia" w:ascii="仿宋_GB2312" w:hAnsi="仿宋_GB2312" w:eastAsia="仿宋_GB2312" w:cs="仿宋_GB2312"/>
          <w:b w:val="0"/>
          <w:bCs w:val="0"/>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年1-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月营业收入</w:t>
      </w:r>
      <w:r>
        <w:rPr>
          <w:rFonts w:hint="eastAsia" w:ascii="仿宋_GB2312" w:hAnsi="仿宋_GB2312" w:eastAsia="仿宋_GB2312" w:cs="仿宋_GB2312"/>
          <w:b w:val="0"/>
          <w:bCs w:val="0"/>
          <w:sz w:val="32"/>
          <w:szCs w:val="32"/>
          <w:lang w:val="en-US" w:eastAsia="zh-CN"/>
        </w:rPr>
        <w:t>36.66</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营业成本</w:t>
      </w:r>
      <w:r>
        <w:rPr>
          <w:rFonts w:hint="eastAsia" w:ascii="仿宋_GB2312" w:hAnsi="仿宋_GB2312" w:eastAsia="仿宋_GB2312" w:cs="仿宋_GB2312"/>
          <w:b w:val="0"/>
          <w:bCs w:val="0"/>
          <w:sz w:val="32"/>
          <w:szCs w:val="32"/>
          <w:lang w:val="en-US" w:eastAsia="zh-CN"/>
        </w:rPr>
        <w:t>33.55万元，</w:t>
      </w:r>
      <w:r>
        <w:rPr>
          <w:rFonts w:hint="eastAsia" w:ascii="仿宋_GB2312" w:hAnsi="仿宋_GB2312" w:eastAsia="仿宋_GB2312" w:cs="仿宋_GB2312"/>
          <w:b w:val="0"/>
          <w:bCs w:val="0"/>
          <w:sz w:val="32"/>
          <w:szCs w:val="32"/>
        </w:rPr>
        <w:t>销售费用0元，管理费用</w:t>
      </w:r>
      <w:r>
        <w:rPr>
          <w:rFonts w:hint="eastAsia" w:ascii="仿宋_GB2312" w:hAnsi="仿宋_GB2312" w:eastAsia="仿宋_GB2312" w:cs="仿宋_GB2312"/>
          <w:b w:val="0"/>
          <w:bCs w:val="0"/>
          <w:sz w:val="32"/>
          <w:szCs w:val="32"/>
          <w:lang w:val="en-US" w:eastAsia="zh-CN"/>
        </w:rPr>
        <w:t>0.34</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财务费用：</w:t>
      </w:r>
      <w:r>
        <w:rPr>
          <w:rFonts w:hint="eastAsia" w:ascii="仿宋_GB2312" w:hAnsi="仿宋_GB2312" w:eastAsia="仿宋_GB2312" w:cs="仿宋_GB2312"/>
          <w:b w:val="0"/>
          <w:bCs w:val="0"/>
          <w:sz w:val="32"/>
          <w:szCs w:val="32"/>
          <w:lang w:val="en-US" w:eastAsia="zh-CN"/>
        </w:rPr>
        <w:t>0.23万元，</w:t>
      </w:r>
      <w:r>
        <w:rPr>
          <w:rFonts w:hint="eastAsia" w:ascii="仿宋_GB2312" w:hAnsi="仿宋_GB2312" w:eastAsia="仿宋_GB2312" w:cs="仿宋_GB2312"/>
          <w:b w:val="0"/>
          <w:bCs w:val="0"/>
          <w:sz w:val="32"/>
          <w:szCs w:val="32"/>
        </w:rPr>
        <w:t>利润总额</w:t>
      </w:r>
      <w:r>
        <w:rPr>
          <w:rFonts w:hint="eastAsia" w:ascii="仿宋_GB2312" w:hAnsi="仿宋_GB2312" w:eastAsia="仿宋_GB2312" w:cs="仿宋_GB2312"/>
          <w:b w:val="0"/>
          <w:bCs w:val="0"/>
          <w:sz w:val="32"/>
          <w:szCs w:val="32"/>
          <w:lang w:val="en-US" w:eastAsia="zh-CN"/>
        </w:rPr>
        <w:t>2.68</w:t>
      </w:r>
      <w:r>
        <w:rPr>
          <w:rFonts w:hint="eastAsia" w:ascii="仿宋_GB2312" w:hAnsi="仿宋_GB2312" w:eastAsia="仿宋_GB2312" w:cs="仿宋_GB2312"/>
          <w:b w:val="0"/>
          <w:bCs w:val="0"/>
          <w:sz w:val="32"/>
          <w:szCs w:val="32"/>
        </w:rPr>
        <w:t>万元，净利润</w:t>
      </w:r>
      <w:r>
        <w:rPr>
          <w:rFonts w:hint="eastAsia" w:ascii="仿宋_GB2312" w:hAnsi="仿宋_GB2312" w:eastAsia="仿宋_GB2312" w:cs="仿宋_GB2312"/>
          <w:b w:val="0"/>
          <w:bCs w:val="0"/>
          <w:sz w:val="32"/>
          <w:szCs w:val="32"/>
          <w:lang w:val="en-US" w:eastAsia="zh-CN"/>
        </w:rPr>
        <w:t>2.68</w:t>
      </w:r>
      <w:r>
        <w:rPr>
          <w:rFonts w:hint="eastAsia" w:ascii="仿宋_GB2312" w:hAnsi="仿宋_GB2312" w:eastAsia="仿宋_GB2312" w:cs="仿宋_GB2312"/>
          <w:b w:val="0"/>
          <w:bCs w:val="0"/>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三、预算执行情况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年1-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eastAsia="zh-CN"/>
        </w:rPr>
        <w:t>营业收入全年预算为</w:t>
      </w:r>
      <w:r>
        <w:rPr>
          <w:rFonts w:hint="eastAsia" w:ascii="仿宋_GB2312" w:hAnsi="仿宋_GB2312" w:eastAsia="仿宋_GB2312" w:cs="仿宋_GB2312"/>
          <w:b w:val="0"/>
          <w:bCs w:val="0"/>
          <w:sz w:val="32"/>
          <w:szCs w:val="32"/>
          <w:lang w:val="en-US" w:eastAsia="zh-CN"/>
        </w:rPr>
        <w:t>8万元，为了响应集团“扭亏为盈”政策，企业采取转型措施，1-9月营业收入实际完成36.66万元，</w:t>
      </w:r>
      <w:r>
        <w:rPr>
          <w:rFonts w:hint="eastAsia" w:ascii="仿宋_GB2312" w:hAnsi="仿宋_GB2312" w:eastAsia="仿宋_GB2312" w:cs="仿宋_GB2312"/>
          <w:b w:val="0"/>
          <w:bCs w:val="0"/>
          <w:sz w:val="32"/>
          <w:szCs w:val="32"/>
        </w:rPr>
        <w:t>营业收入</w:t>
      </w:r>
      <w:r>
        <w:rPr>
          <w:rFonts w:hint="eastAsia" w:ascii="仿宋_GB2312" w:hAnsi="仿宋_GB2312" w:eastAsia="仿宋_GB2312" w:cs="仿宋_GB2312"/>
          <w:b w:val="0"/>
          <w:bCs w:val="0"/>
          <w:sz w:val="32"/>
          <w:szCs w:val="32"/>
          <w:lang w:val="en-US" w:eastAsia="zh-CN"/>
        </w:rPr>
        <w:t>完成</w:t>
      </w:r>
      <w:r>
        <w:rPr>
          <w:rFonts w:hint="eastAsia" w:ascii="仿宋_GB2312" w:hAnsi="仿宋_GB2312" w:eastAsia="仿宋_GB2312" w:cs="仿宋_GB2312"/>
          <w:b w:val="0"/>
          <w:bCs w:val="0"/>
          <w:sz w:val="32"/>
          <w:szCs w:val="32"/>
        </w:rPr>
        <w:t>全年预算的</w:t>
      </w:r>
      <w:r>
        <w:rPr>
          <w:rFonts w:hint="eastAsia" w:ascii="仿宋_GB2312" w:hAnsi="仿宋_GB2312" w:eastAsia="仿宋_GB2312" w:cs="仿宋_GB2312"/>
          <w:b w:val="0"/>
          <w:bCs w:val="0"/>
          <w:sz w:val="32"/>
          <w:szCs w:val="32"/>
          <w:lang w:val="en-US" w:eastAsia="zh-CN"/>
        </w:rPr>
        <w:t>458.25</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利润总额全年预算为</w:t>
      </w:r>
      <w:r>
        <w:rPr>
          <w:rFonts w:hint="eastAsia" w:ascii="仿宋_GB2312" w:hAnsi="仿宋_GB2312" w:eastAsia="仿宋_GB2312" w:cs="仿宋_GB2312"/>
          <w:b w:val="0"/>
          <w:bCs w:val="0"/>
          <w:sz w:val="32"/>
          <w:szCs w:val="32"/>
          <w:lang w:val="en-US" w:eastAsia="zh-CN"/>
        </w:rPr>
        <w:t>2万元，</w:t>
      </w:r>
      <w:r>
        <w:rPr>
          <w:rFonts w:hint="eastAsia" w:ascii="仿宋_GB2312" w:hAnsi="仿宋_GB2312" w:eastAsia="仿宋_GB2312" w:cs="仿宋_GB2312"/>
          <w:b w:val="0"/>
          <w:bCs w:val="0"/>
          <w:sz w:val="32"/>
          <w:szCs w:val="32"/>
          <w:lang w:eastAsia="zh-CN"/>
        </w:rPr>
        <w:t>利润总额</w:t>
      </w:r>
      <w:r>
        <w:rPr>
          <w:rFonts w:hint="eastAsia" w:ascii="仿宋_GB2312" w:hAnsi="仿宋_GB2312" w:eastAsia="仿宋_GB2312" w:cs="仿宋_GB2312"/>
          <w:b w:val="0"/>
          <w:bCs w:val="0"/>
          <w:sz w:val="32"/>
          <w:szCs w:val="32"/>
          <w:lang w:val="en-US" w:eastAsia="zh-CN"/>
        </w:rPr>
        <w:t>完成</w:t>
      </w:r>
      <w:r>
        <w:rPr>
          <w:rFonts w:hint="eastAsia" w:ascii="仿宋_GB2312" w:hAnsi="仿宋_GB2312" w:eastAsia="仿宋_GB2312" w:cs="仿宋_GB2312"/>
          <w:b w:val="0"/>
          <w:bCs w:val="0"/>
          <w:sz w:val="32"/>
          <w:szCs w:val="32"/>
          <w:lang w:eastAsia="zh-CN"/>
        </w:rPr>
        <w:t>全年预算的</w:t>
      </w:r>
      <w:r>
        <w:rPr>
          <w:rFonts w:hint="eastAsia" w:ascii="仿宋_GB2312" w:hAnsi="仿宋_GB2312" w:eastAsia="仿宋_GB2312" w:cs="仿宋_GB2312"/>
          <w:b w:val="0"/>
          <w:bCs w:val="0"/>
          <w:sz w:val="32"/>
          <w:szCs w:val="32"/>
          <w:lang w:val="en-US" w:eastAsia="zh-CN"/>
        </w:rPr>
        <w:t>134%。</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四、安全责任</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遵循</w:t>
      </w:r>
      <w:r>
        <w:rPr>
          <w:rFonts w:hint="default" w:ascii="仿宋_GB2312" w:hAnsi="仿宋_GB2312" w:eastAsia="仿宋_GB2312" w:cs="仿宋_GB2312"/>
          <w:b w:val="0"/>
          <w:bCs w:val="0"/>
          <w:sz w:val="32"/>
          <w:szCs w:val="32"/>
          <w:lang w:val="en-US" w:eastAsia="zh-CN"/>
        </w:rPr>
        <w:t>核心安全理念：以人为本、客户至上、生命至上。安全工作方针：安全第一，预防为主，综合治理。安全生产三原则：“以人为本”，“谁主管、谁负责”，“管生产必须管安全”的原则。安全管理目标：建设安全稳健型企业。</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lang w:eastAsia="zh-CN"/>
        </w:rPr>
      </w:pPr>
      <w:r>
        <w:rPr>
          <w:rFonts w:hint="eastAsia" w:ascii="黑体" w:hAnsi="黑体" w:eastAsia="黑体" w:cs="黑体"/>
          <w:b w:val="0"/>
          <w:bCs/>
          <w:sz w:val="32"/>
          <w:szCs w:val="32"/>
          <w:lang w:val="en-US" w:eastAsia="zh-CN"/>
        </w:rPr>
        <w:t>五</w:t>
      </w:r>
      <w:r>
        <w:rPr>
          <w:rFonts w:hint="eastAsia" w:ascii="黑体" w:hAnsi="黑体" w:eastAsia="黑体" w:cs="黑体"/>
          <w:b w:val="0"/>
          <w:bCs/>
          <w:sz w:val="32"/>
          <w:szCs w:val="32"/>
        </w:rPr>
        <w:t>、环境</w:t>
      </w:r>
      <w:r>
        <w:rPr>
          <w:rFonts w:hint="eastAsia" w:ascii="黑体" w:hAnsi="黑体" w:eastAsia="黑体" w:cs="黑体"/>
          <w:b w:val="0"/>
          <w:bCs/>
          <w:sz w:val="32"/>
          <w:szCs w:val="32"/>
          <w:lang w:val="en-US" w:eastAsia="zh-CN"/>
        </w:rPr>
        <w:t>责任</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sz w:val="32"/>
          <w:szCs w:val="32"/>
          <w:lang w:eastAsia="zh-CN"/>
        </w:rPr>
      </w:pPr>
      <w:r>
        <w:rPr>
          <w:rFonts w:hint="eastAsia" w:ascii="仿宋_GB2312" w:hAnsi="仿宋_GB2312" w:eastAsia="仿宋_GB2312" w:cs="仿宋_GB2312"/>
          <w:b w:val="0"/>
          <w:bCs w:val="0"/>
          <w:sz w:val="32"/>
          <w:szCs w:val="32"/>
        </w:rPr>
        <w:t>加大保洁频率及各项目环保治理力度，创建绿色环境。</w:t>
      </w:r>
    </w:p>
    <w:p>
      <w:pPr>
        <w:keepNext w:val="0"/>
        <w:keepLines w:val="0"/>
        <w:pageBreakBefore w:val="0"/>
        <w:kinsoku/>
        <w:wordWrap/>
        <w:overflowPunct/>
        <w:topLinePunct w:val="0"/>
        <w:autoSpaceDE/>
        <w:autoSpaceDN/>
        <w:bidi w:val="0"/>
        <w:spacing w:line="600" w:lineRule="exact"/>
        <w:ind w:left="0" w:leftChars="0" w:firstLine="0" w:firstLineChars="0"/>
        <w:jc w:val="both"/>
        <w:rPr>
          <w:rFonts w:hint="eastAsia" w:ascii="仿宋" w:hAnsi="仿宋" w:eastAsia="仿宋"/>
          <w:sz w:val="32"/>
          <w:szCs w:val="32"/>
          <w:lang w:eastAsia="zh-CN"/>
        </w:rPr>
      </w:pPr>
    </w:p>
    <w:p>
      <w:pPr>
        <w:keepNext w:val="0"/>
        <w:keepLines w:val="0"/>
        <w:pageBreakBefore w:val="0"/>
        <w:kinsoku/>
        <w:wordWrap/>
        <w:overflowPunct/>
        <w:topLinePunct w:val="0"/>
        <w:autoSpaceDE/>
        <w:autoSpaceDN/>
        <w:bidi w:val="0"/>
        <w:spacing w:line="600" w:lineRule="exact"/>
        <w:ind w:left="0" w:leftChars="0" w:firstLine="0" w:firstLineChars="0"/>
        <w:jc w:val="both"/>
        <w:rPr>
          <w:rFonts w:hint="eastAsia" w:ascii="仿宋_GB2312" w:hAnsi="仿宋_GB2312" w:eastAsia="仿宋_GB2312" w:cs="仿宋_GB2312"/>
          <w:b w:val="0"/>
          <w:bCs w:val="0"/>
          <w:sz w:val="32"/>
          <w:szCs w:val="32"/>
          <w:lang w:eastAsia="zh-CN"/>
        </w:rPr>
      </w:pPr>
    </w:p>
    <w:p>
      <w:pPr>
        <w:keepNext w:val="0"/>
        <w:keepLines w:val="0"/>
        <w:pageBreakBefore w:val="0"/>
        <w:kinsoku/>
        <w:wordWrap/>
        <w:overflowPunct/>
        <w:topLinePunct w:val="0"/>
        <w:autoSpaceDE/>
        <w:autoSpaceDN/>
        <w:bidi w:val="0"/>
        <w:spacing w:line="600" w:lineRule="exact"/>
        <w:ind w:left="0" w:leftChars="0" w:firstLine="0" w:firstLineChars="0"/>
        <w:jc w:val="both"/>
        <w:rPr>
          <w:rFonts w:hint="eastAsia" w:ascii="仿宋_GB2312" w:hAnsi="仿宋_GB2312" w:eastAsia="仿宋_GB2312" w:cs="仿宋_GB2312"/>
          <w:b w:val="0"/>
          <w:bCs w:val="0"/>
          <w:sz w:val="32"/>
          <w:szCs w:val="32"/>
          <w:lang w:eastAsia="zh-CN"/>
        </w:rPr>
      </w:pPr>
    </w:p>
    <w:p>
      <w:pPr>
        <w:keepNext w:val="0"/>
        <w:keepLines w:val="0"/>
        <w:pageBreakBefore w:val="0"/>
        <w:kinsoku/>
        <w:wordWrap/>
        <w:overflowPunct/>
        <w:topLinePunct w:val="0"/>
        <w:autoSpaceDE/>
        <w:autoSpaceDN/>
        <w:bidi w:val="0"/>
        <w:spacing w:line="600" w:lineRule="exact"/>
        <w:ind w:left="0" w:leftChars="0" w:firstLine="0" w:firstLineChars="0"/>
        <w:jc w:val="both"/>
        <w:rPr>
          <w:rFonts w:hint="eastAsia" w:ascii="仿宋_GB2312" w:hAnsi="仿宋_GB2312" w:eastAsia="仿宋_GB2312" w:cs="仿宋_GB2312"/>
          <w:b w:val="0"/>
          <w:bCs w:val="0"/>
          <w:sz w:val="32"/>
          <w:szCs w:val="32"/>
          <w:lang w:eastAsia="zh-CN"/>
        </w:rPr>
      </w:pPr>
    </w:p>
    <w:p>
      <w:pPr>
        <w:keepNext w:val="0"/>
        <w:keepLines w:val="0"/>
        <w:pageBreakBefore w:val="0"/>
        <w:kinsoku/>
        <w:wordWrap/>
        <w:overflowPunct/>
        <w:topLinePunct w:val="0"/>
        <w:autoSpaceDE/>
        <w:autoSpaceDN/>
        <w:bidi w:val="0"/>
        <w:spacing w:line="600" w:lineRule="exact"/>
        <w:ind w:left="0" w:leftChars="0" w:firstLine="0" w:firstLineChars="0"/>
        <w:jc w:val="both"/>
        <w:rPr>
          <w:rFonts w:hint="eastAsia" w:ascii="仿宋" w:hAnsi="仿宋" w:eastAsia="仿宋"/>
          <w:sz w:val="32"/>
          <w:szCs w:val="32"/>
        </w:rPr>
      </w:pPr>
      <w:r>
        <w:rPr>
          <w:rFonts w:hint="eastAsia" w:ascii="仿宋_GB2312" w:hAnsi="仿宋_GB2312" w:eastAsia="仿宋_GB2312" w:cs="仿宋_GB2312"/>
          <w:b w:val="0"/>
          <w:bCs w:val="0"/>
          <w:sz w:val="32"/>
          <w:szCs w:val="32"/>
          <w:lang w:eastAsia="zh-CN"/>
        </w:rPr>
        <w:t>法定代表人：贾东华</w:t>
      </w:r>
      <w:r>
        <w:rPr>
          <w:rFonts w:hint="eastAsia" w:ascii="仿宋" w:hAnsi="仿宋" w:eastAsia="仿宋"/>
          <w:sz w:val="32"/>
          <w:szCs w:val="32"/>
          <w:lang w:val="en-US" w:eastAsia="zh-CN"/>
        </w:rPr>
        <w:t xml:space="preserve">      </w:t>
      </w:r>
      <w:r>
        <w:rPr>
          <w:rFonts w:hint="eastAsia" w:ascii="仿宋_GB2312" w:hAnsi="仿宋_GB2312" w:eastAsia="仿宋_GB2312" w:cs="仿宋_GB2312"/>
          <w:b w:val="0"/>
          <w:bCs w:val="0"/>
          <w:sz w:val="32"/>
          <w:szCs w:val="32"/>
          <w:lang w:eastAsia="zh-CN"/>
        </w:rPr>
        <w:t>山西滨汾城市运营管理有限公司</w:t>
      </w:r>
    </w:p>
    <w:p>
      <w:pPr>
        <w:keepNext w:val="0"/>
        <w:keepLines w:val="0"/>
        <w:pageBreakBefore w:val="0"/>
        <w:kinsoku/>
        <w:wordWrap/>
        <w:overflowPunct/>
        <w:topLinePunct w:val="0"/>
        <w:autoSpaceDE/>
        <w:autoSpaceDN/>
        <w:bidi w:val="0"/>
        <w:spacing w:line="600" w:lineRule="exact"/>
        <w:ind w:firstLine="4800" w:firstLineChars="1500"/>
        <w:jc w:val="both"/>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w:t>
      </w:r>
      <w:r>
        <w:rPr>
          <w:rFonts w:hint="eastAsia" w:ascii="仿宋_GB2312" w:hAnsi="仿宋_GB2312" w:eastAsia="仿宋_GB2312" w:cs="仿宋_GB2312"/>
          <w:b w:val="0"/>
          <w:bCs w:val="0"/>
          <w:sz w:val="32"/>
          <w:szCs w:val="32"/>
          <w:lang w:val="en-US" w:eastAsia="zh-CN"/>
        </w:rPr>
        <w:t>2023年10月15日</w:t>
      </w:r>
    </w:p>
    <w:p>
      <w:pPr>
        <w:keepNext w:val="0"/>
        <w:keepLines w:val="0"/>
        <w:pageBreakBefore w:val="0"/>
        <w:kinsoku/>
        <w:wordWrap/>
        <w:overflowPunct/>
        <w:topLinePunct w:val="0"/>
        <w:autoSpaceDE/>
        <w:autoSpaceDN/>
        <w:bidi w:val="0"/>
        <w:spacing w:line="600" w:lineRule="exact"/>
        <w:rPr>
          <w:rFonts w:hint="eastAsia" w:ascii="仿宋" w:hAnsi="仿宋" w:eastAsia="仿宋"/>
          <w:sz w:val="32"/>
          <w:szCs w:val="32"/>
          <w:lang w:val="en-US" w:eastAsia="zh-CN"/>
        </w:rPr>
      </w:pPr>
      <w:r>
        <w:rPr>
          <w:rFonts w:hint="eastAsia" w:ascii="仿宋" w:hAnsi="仿宋" w:eastAsia="仿宋"/>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山西</w:t>
      </w:r>
      <w:r>
        <w:rPr>
          <w:rFonts w:hint="eastAsia" w:ascii="方正小标宋简体" w:hAnsi="方正小标宋简体" w:eastAsia="方正小标宋简体" w:cs="方正小标宋简体"/>
          <w:b w:val="0"/>
          <w:bCs/>
          <w:sz w:val="44"/>
          <w:szCs w:val="44"/>
          <w:lang w:eastAsia="zh-CN"/>
        </w:rPr>
        <w:t>仓实百货便利</w:t>
      </w:r>
      <w:r>
        <w:rPr>
          <w:rFonts w:hint="eastAsia" w:ascii="方正小标宋简体" w:hAnsi="方正小标宋简体" w:eastAsia="方正小标宋简体" w:cs="方正小标宋简体"/>
          <w:b w:val="0"/>
          <w:bCs/>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2023年三季度财务等重大信息</w:t>
      </w:r>
    </w:p>
    <w:p>
      <w:pPr>
        <w:keepNext w:val="0"/>
        <w:keepLines w:val="0"/>
        <w:pageBreakBefore w:val="0"/>
        <w:kinsoku/>
        <w:wordWrap/>
        <w:overflowPunct/>
        <w:topLinePunct w:val="0"/>
        <w:autoSpaceDE/>
        <w:autoSpaceDN/>
        <w:bidi w:val="0"/>
        <w:spacing w:line="600" w:lineRule="exact"/>
        <w:ind w:firstLine="1320" w:firstLineChars="300"/>
        <w:jc w:val="both"/>
        <w:rPr>
          <w:rFonts w:hint="eastAsia" w:ascii="仿宋_GB2312" w:hAnsi="仿宋_GB2312" w:eastAsia="仿宋_GB2312" w:cs="仿宋_GB2312"/>
          <w:b w:val="0"/>
          <w:bCs/>
          <w:sz w:val="44"/>
          <w:szCs w:val="44"/>
          <w:lang w:val="en-US" w:eastAsia="zh-CN"/>
        </w:rPr>
      </w:pP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一、企业基本情况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中文名称：山西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有限公司</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中文简称：仓实百货</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法定代表</w:t>
      </w:r>
      <w:r>
        <w:rPr>
          <w:rFonts w:hint="eastAsia" w:ascii="仿宋_GB2312" w:hAnsi="仿宋_GB2312" w:eastAsia="仿宋_GB2312" w:cs="仿宋_GB2312"/>
          <w:sz w:val="32"/>
          <w:szCs w:val="32"/>
          <w:lang w:val="en-US" w:eastAsia="zh-CN"/>
        </w:rPr>
        <w:t>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张英军</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股东名称：</w:t>
      </w:r>
      <w:r>
        <w:rPr>
          <w:rFonts w:hint="eastAsia" w:ascii="仿宋_GB2312" w:hAnsi="仿宋_GB2312" w:eastAsia="仿宋_GB2312" w:cs="仿宋_GB2312"/>
          <w:sz w:val="32"/>
          <w:szCs w:val="32"/>
          <w:lang w:eastAsia="zh-CN"/>
        </w:rPr>
        <w:t>山西滨汾物业集团有限公司</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韦小辉</w:t>
      </w:r>
    </w:p>
    <w:p>
      <w:pPr>
        <w:keepNext w:val="0"/>
        <w:keepLines w:val="0"/>
        <w:pageBreakBefore w:val="0"/>
        <w:kinsoku/>
        <w:wordWrap/>
        <w:overflowPunct/>
        <w:topLinePunct w:val="0"/>
        <w:autoSpaceDE/>
        <w:autoSpaceDN/>
        <w:bidi w:val="0"/>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闫晓龙</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注册地址：山西省太原市小店区龙城大街102号盛锦国际写字楼B座3层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一照多址</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营范围：小食杂；食品互联网销售；食品销售；烟草制品零售；电子烟零售；道路货物运输（不含危险货物）；药品零售；保险代理业务；出版物零售（依法须经批准的项目，经相关部门批准后方可开展经营活动，具体经营项目以相关部门批准文件或许可证件为准）一般项目：食品销售（仅销售预包装食品）；保健食品（预包装）销售；食品互联网销售（仅销售预包装食品）；电子产品销售；第一类医疗器械销售；第二类医疗器械销售；化妆品零售；个人卫生用品销售；农副产品销售；日用百货销售；礼品花卉销售；工艺美术品及礼仪用品销售（象牙及其制品除外）；刀剑工艺品销售；日用品销售；五金产品零售；厨具卫具及日用杂品零售；日用杂品销售；针纺织品销售；照相器材及望远镜零售；照相机及器材零售；办公用品销售；体育用品及器材零售；文具用品零售；服装服饰零售；鞋帽零售；通讯设备销售；家用电器销售；销售代理；道路货物运输站经营；玩具、动漫及游艺用品销售；玩具销售；柜台、摊位出租；广告发布；打字复印；普通货物仓储服务（不含危险化学品等需许可审批的项目）；信息系统集成服务；总质量4.5吨及以下普通货运车辆道路货物运输（除网络货运和危险货物）；婴幼儿配方乳粉及其他婴幼儿配方食品销售；乐器零售；箱包销售；钟表销售；珠宝首饰零售；家具销售；厨具卫具及日用杂品批发；卫生洁具销售；计算机软硬件及辅助设备批发；技术服务、技术开发、技术咨询、技术交流、技术转让、技术推广；信息咨询服务（不含许可类信息咨询服务）；摄影扩印服务；票务代理服务；旅客票务代理；新鲜蔬菜零售；新鲜水果零售（除依法须经批准的项目外，凭营业执照依法自主开展经营活动）</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办公地址：山西省太原市小店区龙城大街102号盛锦国际写字楼B座3层</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邮政编码：</w:t>
      </w:r>
      <w:r>
        <w:rPr>
          <w:rFonts w:hint="eastAsia" w:ascii="仿宋_GB2312" w:hAnsi="仿宋_GB2312" w:eastAsia="仿宋_GB2312" w:cs="仿宋_GB2312"/>
          <w:sz w:val="32"/>
          <w:szCs w:val="32"/>
          <w:lang w:val="en-US" w:eastAsia="zh-CN"/>
        </w:rPr>
        <w:t>030024</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有限公司隶属于山西建设投资集团有限公司，</w:t>
      </w:r>
      <w:r>
        <w:rPr>
          <w:rFonts w:hint="eastAsia" w:ascii="仿宋_GB2312" w:hAnsi="仿宋_GB2312" w:eastAsia="仿宋_GB2312" w:cs="仿宋_GB2312"/>
          <w:sz w:val="32"/>
          <w:szCs w:val="32"/>
          <w:lang w:eastAsia="zh-CN"/>
        </w:rPr>
        <w:t>是山西滨汾物业集团有限公司的子公司，</w:t>
      </w:r>
      <w:r>
        <w:rPr>
          <w:rFonts w:hint="eastAsia" w:ascii="仿宋_GB2312" w:hAnsi="仿宋_GB2312" w:eastAsia="仿宋_GB2312" w:cs="仿宋_GB2312"/>
          <w:sz w:val="32"/>
          <w:szCs w:val="32"/>
        </w:rPr>
        <w:t>成立于</w:t>
      </w:r>
      <w:r>
        <w:rPr>
          <w:rFonts w:hint="eastAsia" w:ascii="仿宋_GB2312" w:hAnsi="仿宋_GB2312" w:eastAsia="仿宋_GB2312" w:cs="仿宋_GB2312"/>
          <w:sz w:val="32"/>
          <w:szCs w:val="32"/>
          <w:lang w:val="en-US" w:eastAsia="zh-CN"/>
        </w:rPr>
        <w:t>2016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月，注册资金</w:t>
      </w:r>
      <w:r>
        <w:rPr>
          <w:rFonts w:hint="eastAsia" w:ascii="仿宋_GB2312" w:hAnsi="仿宋_GB2312" w:eastAsia="仿宋_GB2312" w:cs="仿宋_GB2312"/>
          <w:sz w:val="32"/>
          <w:szCs w:val="32"/>
          <w:lang w:val="en-US" w:eastAsia="zh-CN"/>
        </w:rPr>
        <w:t>500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有限公司</w:t>
      </w:r>
      <w:r>
        <w:rPr>
          <w:rFonts w:hint="eastAsia" w:ascii="仿宋_GB2312" w:hAnsi="仿宋_GB2312" w:eastAsia="仿宋_GB2312" w:cs="仿宋_GB2312"/>
          <w:sz w:val="32"/>
          <w:szCs w:val="32"/>
          <w:lang w:eastAsia="zh-CN"/>
        </w:rPr>
        <w:t>有限公司属于小规模纳税人，是一家以连锁经营、物流配送、电子商务为一体的商业连锁企业。</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企业logo以仓实便利的首字母“C”、“S”与简易购物车构成；C代表着储藏物质的建筑物——仓；S代表着实惠，也代表shopper购物者。Logo图案以“C”的镜像效果为外环，把“S”与购物车包含在内，寓意顾客可以从仓实便利采购到实惠的商品，满载而归，购物车的底部与镜像“C”的底部组成一个笑脸，“S”——shopper在笑脸之上，象征我们以顾客至上的原则以微笑为您服务。</w:t>
      </w:r>
    </w:p>
    <w:p>
      <w:pPr>
        <w:keepNext w:val="0"/>
        <w:keepLines w:val="0"/>
        <w:pageBreakBefore w:val="0"/>
        <w:kinsoku/>
        <w:wordWrap/>
        <w:overflowPunct/>
        <w:topLinePunct w:val="0"/>
        <w:autoSpaceDE/>
        <w:autoSpaceDN/>
        <w:bidi w:val="0"/>
        <w:spacing w:line="600" w:lineRule="exact"/>
        <w:ind w:firstLine="640" w:firstLineChars="200"/>
        <w:rPr>
          <w:rFonts w:hint="default" w:ascii="仿宋" w:hAnsi="仿宋" w:eastAsia="仿宋" w:cs="仿宋"/>
          <w:sz w:val="32"/>
          <w:szCs w:val="32"/>
          <w:highlight w:val="none"/>
          <w:lang w:val="en-US" w:eastAsia="zh-CN"/>
        </w:rPr>
      </w:pPr>
      <w:r>
        <w:rPr>
          <w:rFonts w:hint="eastAsia" w:ascii="仿宋_GB2312" w:hAnsi="仿宋_GB2312" w:eastAsia="仿宋_GB2312" w:cs="仿宋_GB2312"/>
          <w:sz w:val="32"/>
          <w:szCs w:val="32"/>
          <w:lang w:val="en-US" w:eastAsia="zh-CN"/>
        </w:rPr>
        <w:t>公司使命：以质量求生存，以专业求发展；公司愿景：打造一个走进万家、与民和谐共生的百货便利服务品牌；公司核心价值观：诚信、严谨、务实、感恩；公司经营服务理念：商品惠民、尽心便民。</w:t>
      </w:r>
    </w:p>
    <w:p>
      <w:pPr>
        <w:keepNext w:val="0"/>
        <w:keepLines w:val="0"/>
        <w:pageBreakBefore w:val="0"/>
        <w:kinsoku/>
        <w:wordWrap/>
        <w:overflowPunct/>
        <w:topLinePunct w:val="0"/>
        <w:autoSpaceDE/>
        <w:autoSpaceDN/>
        <w:bidi w:val="0"/>
        <w:spacing w:line="600" w:lineRule="exact"/>
        <w:ind w:firstLine="640" w:firstLineChars="200"/>
        <w:rPr>
          <w:rFonts w:ascii="仿宋" w:hAnsi="仿宋" w:eastAsia="仿宋"/>
          <w:b/>
          <w:sz w:val="32"/>
          <w:szCs w:val="32"/>
          <w:highlight w:val="none"/>
        </w:rPr>
      </w:pPr>
      <w:r>
        <w:rPr>
          <w:rFonts w:hint="eastAsia" w:ascii="黑体" w:hAnsi="黑体" w:eastAsia="黑体" w:cs="黑体"/>
          <w:b w:val="0"/>
          <w:bCs/>
          <w:sz w:val="32"/>
          <w:szCs w:val="32"/>
        </w:rPr>
        <w:t>二、主要会计数据</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截至202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月3</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w:t>
      </w:r>
      <w:r>
        <w:rPr>
          <w:rFonts w:hint="eastAsia" w:ascii="仿宋_GB2312" w:hAnsi="仿宋_GB2312" w:eastAsia="仿宋_GB2312" w:cs="仿宋_GB2312"/>
          <w:sz w:val="32"/>
          <w:szCs w:val="32"/>
          <w:lang w:eastAsia="zh-CN"/>
        </w:rPr>
        <w:t>司资产总额</w:t>
      </w:r>
      <w:r>
        <w:rPr>
          <w:rFonts w:hint="eastAsia" w:ascii="仿宋_GB2312" w:hAnsi="仿宋_GB2312" w:eastAsia="仿宋_GB2312" w:cs="仿宋_GB2312"/>
          <w:sz w:val="32"/>
          <w:szCs w:val="32"/>
          <w:lang w:val="en-US" w:eastAsia="zh-CN"/>
        </w:rPr>
        <w:t>173.88</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sz w:val="32"/>
          <w:szCs w:val="32"/>
          <w:lang w:val="en-US" w:eastAsia="zh-CN"/>
        </w:rPr>
        <w:t>其中：应收账款24.41万元，其他应收款69.36万元，存货70.61万元，无形资产5.1万元</w:t>
      </w:r>
      <w:r>
        <w:rPr>
          <w:rFonts w:hint="eastAsia" w:ascii="仿宋_GB2312" w:hAnsi="仿宋_GB2312" w:eastAsia="仿宋_GB2312" w:cs="仿宋_GB2312"/>
          <w:sz w:val="32"/>
          <w:szCs w:val="32"/>
          <w:lang w:eastAsia="zh-CN"/>
        </w:rPr>
        <w:t>；负债</w:t>
      </w:r>
      <w:r>
        <w:rPr>
          <w:rFonts w:hint="eastAsia" w:ascii="仿宋_GB2312" w:hAnsi="仿宋_GB2312" w:eastAsia="仿宋_GB2312" w:cs="仿宋_GB2312"/>
          <w:sz w:val="32"/>
          <w:szCs w:val="32"/>
          <w:lang w:val="en-US" w:eastAsia="zh-CN"/>
        </w:rPr>
        <w:t>129.15万元，</w:t>
      </w:r>
      <w:r>
        <w:rPr>
          <w:rFonts w:hint="eastAsia" w:ascii="仿宋_GB2312" w:hAnsi="仿宋_GB2312" w:eastAsia="仿宋_GB2312" w:cs="仿宋_GB2312"/>
          <w:sz w:val="32"/>
          <w:szCs w:val="32"/>
          <w:lang w:eastAsia="zh-CN"/>
        </w:rPr>
        <w:t>其中：</w:t>
      </w:r>
      <w:r>
        <w:rPr>
          <w:rFonts w:hint="eastAsia" w:ascii="仿宋_GB2312" w:hAnsi="仿宋_GB2312" w:eastAsia="仿宋_GB2312" w:cs="仿宋_GB2312"/>
          <w:sz w:val="32"/>
          <w:szCs w:val="32"/>
          <w:lang w:val="en-US" w:eastAsia="zh-CN"/>
        </w:rPr>
        <w:t>应交税费1.88万元，</w:t>
      </w:r>
      <w:r>
        <w:rPr>
          <w:rFonts w:hint="eastAsia" w:ascii="仿宋_GB2312" w:hAnsi="仿宋_GB2312" w:eastAsia="仿宋_GB2312" w:cs="仿宋_GB2312"/>
          <w:sz w:val="32"/>
          <w:szCs w:val="32"/>
          <w:lang w:eastAsia="zh-CN"/>
        </w:rPr>
        <w:t>其他应付款</w:t>
      </w:r>
      <w:r>
        <w:rPr>
          <w:rFonts w:hint="eastAsia" w:ascii="仿宋_GB2312" w:hAnsi="仿宋_GB2312" w:eastAsia="仿宋_GB2312" w:cs="仿宋_GB2312"/>
          <w:sz w:val="32"/>
          <w:szCs w:val="32"/>
          <w:lang w:val="en-US" w:eastAsia="zh-CN"/>
        </w:rPr>
        <w:t>126.98万元</w:t>
      </w:r>
      <w:r>
        <w:rPr>
          <w:rFonts w:hint="eastAsia" w:ascii="仿宋_GB2312" w:hAnsi="仿宋_GB2312" w:eastAsia="仿宋_GB2312" w:cs="仿宋_GB2312"/>
          <w:sz w:val="32"/>
          <w:szCs w:val="32"/>
          <w:lang w:eastAsia="zh-CN"/>
        </w:rPr>
        <w:t>；所有者权益</w:t>
      </w:r>
      <w:r>
        <w:rPr>
          <w:rFonts w:hint="eastAsia" w:ascii="仿宋_GB2312" w:hAnsi="仿宋_GB2312" w:eastAsia="仿宋_GB2312" w:cs="仿宋_GB2312"/>
          <w:sz w:val="32"/>
          <w:szCs w:val="32"/>
          <w:lang w:val="en-US" w:eastAsia="zh-CN"/>
        </w:rPr>
        <w:t>44.73</w:t>
      </w:r>
      <w:r>
        <w:rPr>
          <w:rFonts w:hint="eastAsia" w:ascii="仿宋_GB2312" w:hAnsi="仿宋_GB2312" w:eastAsia="仿宋_GB2312" w:cs="仿宋_GB2312"/>
          <w:sz w:val="32"/>
          <w:szCs w:val="32"/>
          <w:lang w:eastAsia="zh-CN"/>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月营业收入</w:t>
      </w:r>
      <w:r>
        <w:rPr>
          <w:rFonts w:hint="eastAsia" w:ascii="仿宋_GB2312" w:hAnsi="仿宋_GB2312" w:eastAsia="仿宋_GB2312" w:cs="仿宋_GB2312"/>
          <w:sz w:val="32"/>
          <w:szCs w:val="32"/>
          <w:lang w:val="en-US" w:eastAsia="zh-CN"/>
        </w:rPr>
        <w:t>389.94</w:t>
      </w:r>
      <w:r>
        <w:rPr>
          <w:rFonts w:hint="eastAsia" w:ascii="仿宋_GB2312" w:hAnsi="仿宋_GB2312" w:eastAsia="仿宋_GB2312" w:cs="仿宋_GB2312"/>
          <w:sz w:val="32"/>
          <w:szCs w:val="32"/>
          <w:lang w:eastAsia="zh-CN"/>
        </w:rPr>
        <w:t>万元，营业成本</w:t>
      </w:r>
      <w:r>
        <w:rPr>
          <w:rFonts w:hint="eastAsia" w:ascii="仿宋_GB2312" w:hAnsi="仿宋_GB2312" w:eastAsia="仿宋_GB2312" w:cs="仿宋_GB2312"/>
          <w:sz w:val="32"/>
          <w:szCs w:val="32"/>
          <w:lang w:val="en-US" w:eastAsia="zh-CN"/>
        </w:rPr>
        <w:t>341.91万元，</w:t>
      </w:r>
      <w:r>
        <w:rPr>
          <w:rFonts w:hint="eastAsia" w:ascii="仿宋_GB2312" w:hAnsi="仿宋_GB2312" w:eastAsia="仿宋_GB2312" w:cs="仿宋_GB2312"/>
          <w:sz w:val="32"/>
          <w:szCs w:val="32"/>
          <w:lang w:eastAsia="zh-CN"/>
        </w:rPr>
        <w:t>销售费用0元，管理费用</w:t>
      </w:r>
      <w:r>
        <w:rPr>
          <w:rFonts w:hint="eastAsia" w:ascii="仿宋_GB2312" w:hAnsi="仿宋_GB2312" w:eastAsia="仿宋_GB2312" w:cs="仿宋_GB2312"/>
          <w:sz w:val="32"/>
          <w:szCs w:val="32"/>
          <w:lang w:val="en-US" w:eastAsia="zh-CN"/>
        </w:rPr>
        <w:t>24.77</w:t>
      </w:r>
      <w:r>
        <w:rPr>
          <w:rFonts w:hint="eastAsia" w:ascii="仿宋_GB2312" w:hAnsi="仿宋_GB2312" w:eastAsia="仿宋_GB2312" w:cs="仿宋_GB2312"/>
          <w:sz w:val="32"/>
          <w:szCs w:val="32"/>
          <w:lang w:eastAsia="zh-CN"/>
        </w:rPr>
        <w:t>万元，财务费用</w:t>
      </w:r>
      <w:r>
        <w:rPr>
          <w:rFonts w:hint="eastAsia" w:ascii="仿宋_GB2312" w:hAnsi="仿宋_GB2312" w:eastAsia="仿宋_GB2312" w:cs="仿宋_GB2312"/>
          <w:sz w:val="32"/>
          <w:szCs w:val="32"/>
          <w:lang w:val="en-US" w:eastAsia="zh-CN"/>
        </w:rPr>
        <w:t>0.32</w:t>
      </w:r>
      <w:r>
        <w:rPr>
          <w:rFonts w:hint="eastAsia" w:ascii="仿宋_GB2312" w:hAnsi="仿宋_GB2312" w:eastAsia="仿宋_GB2312" w:cs="仿宋_GB2312"/>
          <w:sz w:val="32"/>
          <w:szCs w:val="32"/>
          <w:lang w:eastAsia="zh-CN"/>
        </w:rPr>
        <w:t>万元，利润总额</w:t>
      </w:r>
      <w:r>
        <w:rPr>
          <w:rFonts w:hint="eastAsia" w:ascii="仿宋_GB2312" w:hAnsi="仿宋_GB2312" w:eastAsia="仿宋_GB2312" w:cs="仿宋_GB2312"/>
          <w:sz w:val="32"/>
          <w:szCs w:val="32"/>
          <w:lang w:val="en-US" w:eastAsia="zh-CN"/>
        </w:rPr>
        <w:t>22.81</w:t>
      </w:r>
      <w:r>
        <w:rPr>
          <w:rFonts w:hint="eastAsia" w:ascii="仿宋_GB2312" w:hAnsi="仿宋_GB2312" w:eastAsia="仿宋_GB2312" w:cs="仿宋_GB2312"/>
          <w:sz w:val="32"/>
          <w:szCs w:val="32"/>
          <w:lang w:eastAsia="zh-CN"/>
        </w:rPr>
        <w:t>万元，净利润</w:t>
      </w:r>
      <w:r>
        <w:rPr>
          <w:rFonts w:hint="eastAsia" w:ascii="仿宋_GB2312" w:hAnsi="仿宋_GB2312" w:eastAsia="仿宋_GB2312" w:cs="仿宋_GB2312"/>
          <w:sz w:val="32"/>
          <w:szCs w:val="32"/>
          <w:lang w:val="en-US" w:eastAsia="zh-CN"/>
        </w:rPr>
        <w:t>22.81</w:t>
      </w:r>
      <w:r>
        <w:rPr>
          <w:rFonts w:hint="eastAsia" w:ascii="仿宋_GB2312" w:hAnsi="仿宋_GB2312" w:eastAsia="仿宋_GB2312" w:cs="仿宋_GB2312"/>
          <w:sz w:val="32"/>
          <w:szCs w:val="32"/>
          <w:lang w:eastAsia="zh-CN"/>
        </w:rPr>
        <w:t>万元。</w:t>
      </w:r>
    </w:p>
    <w:p>
      <w:pPr>
        <w:keepNext w:val="0"/>
        <w:keepLines w:val="0"/>
        <w:pageBreakBefore w:val="0"/>
        <w:kinsoku/>
        <w:wordWrap/>
        <w:overflowPunct/>
        <w:topLinePunct w:val="0"/>
        <w:autoSpaceDE/>
        <w:autoSpaceDN/>
        <w:bidi w:val="0"/>
        <w:spacing w:line="600" w:lineRule="exact"/>
        <w:ind w:firstLine="640" w:firstLineChars="200"/>
        <w:rPr>
          <w:rFonts w:ascii="仿宋" w:hAnsi="仿宋" w:eastAsia="仿宋"/>
          <w:b/>
          <w:sz w:val="32"/>
          <w:szCs w:val="32"/>
          <w:highlight w:val="none"/>
        </w:rPr>
      </w:pPr>
      <w:r>
        <w:rPr>
          <w:rFonts w:hint="eastAsia" w:ascii="黑体" w:hAnsi="黑体" w:eastAsia="黑体" w:cs="黑体"/>
          <w:b w:val="0"/>
          <w:bCs/>
          <w:sz w:val="32"/>
          <w:szCs w:val="32"/>
        </w:rPr>
        <w:t>三、预算执行情况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月,营业收入全年预算为</w:t>
      </w:r>
      <w:r>
        <w:rPr>
          <w:rFonts w:hint="eastAsia" w:ascii="仿宋_GB2312" w:hAnsi="仿宋_GB2312" w:eastAsia="仿宋_GB2312" w:cs="仿宋_GB2312"/>
          <w:sz w:val="32"/>
          <w:szCs w:val="32"/>
          <w:lang w:val="en-US" w:eastAsia="zh-CN"/>
        </w:rPr>
        <w:t>59万元，</w:t>
      </w:r>
      <w:r>
        <w:rPr>
          <w:rFonts w:hint="eastAsia" w:ascii="仿宋_GB2312" w:hAnsi="仿宋_GB2312" w:eastAsia="仿宋_GB2312" w:cs="仿宋_GB2312"/>
          <w:b w:val="0"/>
          <w:bCs w:val="0"/>
          <w:sz w:val="32"/>
          <w:szCs w:val="32"/>
          <w:lang w:val="en-US" w:eastAsia="zh-CN"/>
        </w:rPr>
        <w:t>为了响应集团“扭亏为盈”政策，企业采取转型措施，当年营业收入实际完成389.94万元，</w:t>
      </w:r>
      <w:r>
        <w:rPr>
          <w:rFonts w:hint="eastAsia" w:ascii="仿宋_GB2312" w:hAnsi="仿宋_GB2312" w:eastAsia="仿宋_GB2312" w:cs="仿宋_GB2312"/>
          <w:sz w:val="32"/>
          <w:szCs w:val="32"/>
          <w:lang w:eastAsia="zh-CN"/>
        </w:rPr>
        <w:t>营业收入</w:t>
      </w:r>
      <w:r>
        <w:rPr>
          <w:rFonts w:hint="eastAsia" w:ascii="仿宋_GB2312" w:hAnsi="仿宋_GB2312" w:eastAsia="仿宋_GB2312" w:cs="仿宋_GB2312"/>
          <w:sz w:val="32"/>
          <w:szCs w:val="32"/>
          <w:lang w:val="en-US" w:eastAsia="zh-CN"/>
        </w:rPr>
        <w:t>完成</w:t>
      </w:r>
      <w:r>
        <w:rPr>
          <w:rFonts w:hint="eastAsia" w:ascii="仿宋_GB2312" w:hAnsi="仿宋_GB2312" w:eastAsia="仿宋_GB2312" w:cs="仿宋_GB2312"/>
          <w:sz w:val="32"/>
          <w:szCs w:val="32"/>
          <w:lang w:eastAsia="zh-CN"/>
        </w:rPr>
        <w:t>全年预算</w:t>
      </w:r>
      <w:r>
        <w:rPr>
          <w:rFonts w:hint="eastAsia" w:ascii="仿宋_GB2312" w:hAnsi="仿宋_GB2312" w:eastAsia="仿宋_GB2312" w:cs="仿宋_GB2312"/>
          <w:sz w:val="32"/>
          <w:szCs w:val="32"/>
          <w:lang w:val="en-US" w:eastAsia="zh-CN"/>
        </w:rPr>
        <w:t>660.92</w:t>
      </w:r>
      <w:r>
        <w:rPr>
          <w:rFonts w:hint="eastAsia" w:ascii="仿宋_GB2312" w:hAnsi="仿宋_GB2312" w:eastAsia="仿宋_GB2312" w:cs="仿宋_GB2312"/>
          <w:sz w:val="32"/>
          <w:szCs w:val="32"/>
          <w:lang w:eastAsia="zh-CN"/>
        </w:rPr>
        <w:t>%，利润总额全年预算为</w:t>
      </w:r>
      <w:r>
        <w:rPr>
          <w:rFonts w:hint="eastAsia" w:ascii="仿宋_GB2312" w:hAnsi="仿宋_GB2312" w:eastAsia="仿宋_GB2312" w:cs="仿宋_GB2312"/>
          <w:sz w:val="32"/>
          <w:szCs w:val="32"/>
          <w:lang w:val="en-US" w:eastAsia="zh-CN"/>
        </w:rPr>
        <w:t>2万元，当年利润总额实际完成22.81万元，</w:t>
      </w:r>
      <w:r>
        <w:rPr>
          <w:rFonts w:hint="eastAsia" w:ascii="仿宋_GB2312" w:hAnsi="仿宋_GB2312" w:eastAsia="仿宋_GB2312" w:cs="仿宋_GB2312"/>
          <w:sz w:val="32"/>
          <w:szCs w:val="32"/>
          <w:lang w:eastAsia="zh-CN"/>
        </w:rPr>
        <w:t>利润总额</w:t>
      </w:r>
      <w:r>
        <w:rPr>
          <w:rFonts w:hint="eastAsia" w:ascii="仿宋_GB2312" w:hAnsi="仿宋_GB2312" w:eastAsia="仿宋_GB2312" w:cs="仿宋_GB2312"/>
          <w:sz w:val="32"/>
          <w:szCs w:val="32"/>
          <w:lang w:val="en-US" w:eastAsia="zh-CN"/>
        </w:rPr>
        <w:t>完成</w:t>
      </w:r>
      <w:r>
        <w:rPr>
          <w:rFonts w:hint="eastAsia" w:ascii="仿宋_GB2312" w:hAnsi="仿宋_GB2312" w:eastAsia="仿宋_GB2312" w:cs="仿宋_GB2312"/>
          <w:sz w:val="32"/>
          <w:szCs w:val="32"/>
          <w:lang w:eastAsia="zh-CN"/>
        </w:rPr>
        <w:t>全年预算的</w:t>
      </w:r>
      <w:r>
        <w:rPr>
          <w:rFonts w:hint="eastAsia" w:ascii="仿宋_GB2312" w:hAnsi="仿宋_GB2312" w:eastAsia="仿宋_GB2312" w:cs="仿宋_GB2312"/>
          <w:sz w:val="32"/>
          <w:szCs w:val="32"/>
          <w:lang w:val="en-US" w:eastAsia="zh-CN"/>
        </w:rPr>
        <w:t>1140.5</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四、安全责任</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遵循</w:t>
      </w:r>
      <w:r>
        <w:rPr>
          <w:rFonts w:hint="default" w:ascii="仿宋_GB2312" w:hAnsi="仿宋_GB2312" w:eastAsia="仿宋_GB2312" w:cs="仿宋_GB2312"/>
          <w:b w:val="0"/>
          <w:bCs w:val="0"/>
          <w:sz w:val="32"/>
          <w:szCs w:val="32"/>
          <w:lang w:val="en-US" w:eastAsia="zh-CN"/>
        </w:rPr>
        <w:t>核心安全理念：以人为本、客户至上、生命至上。安全工作方针：安全第一，预防为主，综合治理。安全生产三原则：“以人为本”，“谁主管、谁负责”，“管生产必须管安全”的原则。安全管理目标：建设安全稳健型企业。</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lang w:eastAsia="zh-CN"/>
        </w:rPr>
      </w:pPr>
      <w:r>
        <w:rPr>
          <w:rFonts w:hint="eastAsia" w:ascii="黑体" w:hAnsi="黑体" w:eastAsia="黑体" w:cs="黑体"/>
          <w:b w:val="0"/>
          <w:bCs/>
          <w:sz w:val="32"/>
          <w:szCs w:val="32"/>
          <w:lang w:val="en-US" w:eastAsia="zh-CN"/>
        </w:rPr>
        <w:t>五</w:t>
      </w:r>
      <w:r>
        <w:rPr>
          <w:rFonts w:hint="eastAsia" w:ascii="黑体" w:hAnsi="黑体" w:eastAsia="黑体" w:cs="黑体"/>
          <w:b w:val="0"/>
          <w:bCs/>
          <w:sz w:val="32"/>
          <w:szCs w:val="32"/>
        </w:rPr>
        <w:t>、环境</w:t>
      </w:r>
      <w:r>
        <w:rPr>
          <w:rFonts w:hint="eastAsia" w:ascii="黑体" w:hAnsi="黑体" w:eastAsia="黑体" w:cs="黑体"/>
          <w:b w:val="0"/>
          <w:bCs/>
          <w:sz w:val="32"/>
          <w:szCs w:val="32"/>
          <w:lang w:val="en-US" w:eastAsia="zh-CN"/>
        </w:rPr>
        <w:t>责任</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sz w:val="32"/>
          <w:szCs w:val="32"/>
          <w:lang w:eastAsia="zh-CN"/>
        </w:rPr>
      </w:pPr>
      <w:r>
        <w:rPr>
          <w:rFonts w:hint="eastAsia" w:ascii="仿宋_GB2312" w:hAnsi="仿宋_GB2312" w:eastAsia="仿宋_GB2312" w:cs="仿宋_GB2312"/>
          <w:b w:val="0"/>
          <w:bCs w:val="0"/>
          <w:sz w:val="32"/>
          <w:szCs w:val="32"/>
        </w:rPr>
        <w:t>加大保洁频率及各项目环保治理力度，创建绿色环境。</w:t>
      </w:r>
    </w:p>
    <w:p>
      <w:pPr>
        <w:keepNext w:val="0"/>
        <w:keepLines w:val="0"/>
        <w:pageBreakBefore w:val="0"/>
        <w:kinsoku/>
        <w:wordWrap/>
        <w:overflowPunct/>
        <w:topLinePunct w:val="0"/>
        <w:autoSpaceDE/>
        <w:autoSpaceDN/>
        <w:bidi w:val="0"/>
        <w:spacing w:line="600" w:lineRule="exact"/>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spacing w:line="600" w:lineRule="exact"/>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spacing w:line="600" w:lineRule="exact"/>
        <w:rPr>
          <w:rFonts w:hint="eastAsia" w:ascii="仿宋" w:hAnsi="仿宋" w:eastAsia="仿宋"/>
          <w:sz w:val="24"/>
          <w:szCs w:val="24"/>
          <w:lang w:val="en-US" w:eastAsia="zh-CN"/>
        </w:rPr>
      </w:pPr>
    </w:p>
    <w:p>
      <w:pPr>
        <w:keepNext w:val="0"/>
        <w:keepLines w:val="0"/>
        <w:pageBreakBefore w:val="0"/>
        <w:kinsoku/>
        <w:wordWrap/>
        <w:overflowPunct/>
        <w:topLinePunct w:val="0"/>
        <w:autoSpaceDE/>
        <w:autoSpaceDN/>
        <w:bidi w:val="0"/>
        <w:spacing w:line="600" w:lineRule="exact"/>
        <w:jc w:val="both"/>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lang w:val="en-US" w:eastAsia="zh-CN"/>
        </w:rPr>
        <w:t xml:space="preserve">法定代表人：张英军      </w:t>
      </w: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有限公司</w:t>
      </w:r>
    </w:p>
    <w:p>
      <w:pPr>
        <w:keepNext w:val="0"/>
        <w:keepLines w:val="0"/>
        <w:pageBreakBefore w:val="0"/>
        <w:kinsoku/>
        <w:wordWrap/>
        <w:overflowPunct/>
        <w:topLinePunct w:val="0"/>
        <w:autoSpaceDE/>
        <w:autoSpaceDN/>
        <w:bidi w:val="0"/>
        <w:spacing w:line="600" w:lineRule="exact"/>
        <w:ind w:firstLine="3520" w:firstLineChars="1100"/>
        <w:jc w:val="center"/>
        <w:rPr>
          <w:rFonts w:hint="default" w:ascii="仿宋" w:hAnsi="仿宋" w:eastAsia="仿宋"/>
          <w:sz w:val="32"/>
          <w:szCs w:val="32"/>
          <w:lang w:val="en-US" w:eastAsia="zh-CN"/>
        </w:rPr>
      </w:pPr>
      <w:r>
        <w:rPr>
          <w:rFonts w:hint="eastAsia" w:ascii="仿宋_GB2312" w:hAnsi="仿宋_GB2312" w:eastAsia="仿宋_GB2312" w:cs="仿宋_GB2312"/>
          <w:sz w:val="32"/>
          <w:szCs w:val="32"/>
          <w:lang w:val="en-US" w:eastAsia="zh-CN"/>
        </w:rPr>
        <w:t xml:space="preserve">     2023年10月15日</w:t>
      </w:r>
    </w:p>
    <w:p>
      <w:pPr>
        <w:keepNext w:val="0"/>
        <w:keepLines w:val="0"/>
        <w:pageBreakBefore w:val="0"/>
        <w:kinsoku/>
        <w:wordWrap/>
        <w:overflowPunct/>
        <w:topLinePunct w:val="0"/>
        <w:autoSpaceDE/>
        <w:autoSpaceDN/>
        <w:bidi w:val="0"/>
        <w:spacing w:line="600" w:lineRule="exact"/>
        <w:rPr>
          <w:rFonts w:hint="eastAsia" w:ascii="仿宋" w:hAnsi="仿宋" w:eastAsia="仿宋"/>
          <w:sz w:val="32"/>
          <w:szCs w:val="32"/>
          <w:lang w:val="en-US" w:eastAsia="zh-CN"/>
        </w:rPr>
      </w:pPr>
      <w:r>
        <w:rPr>
          <w:rFonts w:hint="eastAsia" w:ascii="仿宋" w:hAnsi="仿宋" w:eastAsia="仿宋"/>
          <w:sz w:val="32"/>
          <w:szCs w:val="32"/>
          <w:lang w:val="en-US" w:eastAsia="zh-CN"/>
        </w:rPr>
        <w:br w:type="page"/>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山西嘉乐居保洁服务有限公司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中文名称：</w:t>
      </w:r>
      <w:r>
        <w:rPr>
          <w:rFonts w:hint="eastAsia" w:ascii="仿宋_GB2312" w:hAnsi="仿宋_GB2312" w:eastAsia="仿宋_GB2312" w:cs="仿宋_GB2312"/>
          <w:sz w:val="32"/>
          <w:szCs w:val="32"/>
          <w:highlight w:val="none"/>
          <w:lang w:val="en-US" w:eastAsia="zh-CN"/>
        </w:rPr>
        <w:t>山西嘉乐居保洁服务有限公司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外文名称：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法定代表</w:t>
      </w:r>
      <w:r>
        <w:rPr>
          <w:rFonts w:hint="eastAsia" w:ascii="仿宋_GB2312" w:hAnsi="仿宋_GB2312" w:eastAsia="仿宋_GB2312" w:cs="仿宋_GB2312"/>
          <w:sz w:val="32"/>
          <w:szCs w:val="32"/>
          <w:highlight w:val="none"/>
          <w:lang w:val="en-US" w:eastAsia="zh-CN"/>
        </w:rPr>
        <w:t>人</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李慧芳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股东名称：山西滨汾物业集团有限公司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武晓军、景明、段寅虎、李慧芳         </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赵璇、王海滨、韦小辉   </w:t>
      </w:r>
    </w:p>
    <w:p>
      <w:pPr>
        <w:keepNext w:val="0"/>
        <w:keepLines w:val="0"/>
        <w:pageBreakBefore w:val="0"/>
        <w:widowControl w:val="0"/>
        <w:kinsoku/>
        <w:wordWrap/>
        <w:overflowPunct/>
        <w:topLinePunct w:val="0"/>
        <w:autoSpaceDE/>
        <w:autoSpaceDN/>
        <w:bidi w:val="0"/>
        <w:adjustRightInd/>
        <w:snapToGrid/>
        <w:spacing w:line="600" w:lineRule="exact"/>
        <w:ind w:left="2238" w:leftChars="304" w:hanging="1600" w:hangingChars="5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注册地址：山西省太原市小店区龙城大街102号盛锦国际写字楼B座412号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营范围：保洁服务；家政服务；石材养护、翻新；建筑物清洗；房地产经纪；室内装饰装潢；室内空气检测治理；园林绿化工程；环保工程；水电暖管道安装；中央空调清洗；商务信息咨询（不含银行、保险、证券、劳务中介业务）；地坪安装；交通设施安装；园林绿化工程；家用电器维修及安装；展览展示服务；办公用品、劳动防护用品、洗涤用品、制冷设备、苗木、卫生洁具、水处理设备、机械设备、磨具、石材养护剂的销售。（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办公地址：山西省太原市小店区龙城大街102号盛锦国际写字楼B座412号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邮政编码：030000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简介：山西嘉乐居保洁服务有限公司是山西滨汾物业集团有限公司的子公司，现隶属于山西建设投资集团有限公司，成立于2014年4月1日，注册资金500万元，是一个具有独立法人资格的专业保洁公司。山西嘉乐居保洁服务有限公司是山西省家政服务协会常务理事会员单位，具有中国室内环境净化与检测服务企业资质甲级证书、国家以及高空外墙清洗服务企业资质证书、国家一级物业清洁托管维护服务企业资质证书等相关资质，并获得建筑物清洁养护施工等相关证书。2021年获得由太原市促进民营经济发展工作领导小组办公室颁发的2021年度诚信企业的荣誉证书，还获得了先进家政服务企业称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公司拥有成熟的家政服务队伍，已同各小区稳定合作多年，以“省时、省力、省心、省钱”的四省模式为理念，给客户带来一站式的家政服务，体验干净，整洁的居家生活。公司始终遵循“认真把管理做好，用心把服务做好”的企业经营理念。以诚信-至诚至信，以优质服务达到您的满意；守德-遵守商业道德，遵循行业规则；创新-不断学习，努力开拓行业新规范。</w:t>
      </w:r>
    </w:p>
    <w:p>
      <w:pPr>
        <w:keepNext w:val="0"/>
        <w:keepLines w:val="0"/>
        <w:pageBreakBefore w:val="0"/>
        <w:widowControl w:val="0"/>
        <w:numPr>
          <w:ilvl w:val="0"/>
          <w:numId w:val="19"/>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截止</w:t>
      </w:r>
      <w:r>
        <w:rPr>
          <w:rFonts w:hint="eastAsia" w:ascii="仿宋_GB2312" w:hAnsi="仿宋_GB2312" w:eastAsia="仿宋_GB2312" w:cs="仿宋_GB2312"/>
          <w:sz w:val="32"/>
          <w:szCs w:val="32"/>
          <w:highlight w:val="none"/>
          <w:lang w:val="en-US" w:eastAsia="zh-CN"/>
        </w:rPr>
        <w:t>2023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日，山西嘉乐居保洁服务有限公司资产总额</w:t>
      </w:r>
      <w:r>
        <w:rPr>
          <w:rFonts w:hint="eastAsia" w:ascii="仿宋_GB2312" w:hAnsi="仿宋_GB2312" w:eastAsia="仿宋_GB2312" w:cs="仿宋_GB2312"/>
          <w:sz w:val="32"/>
          <w:szCs w:val="32"/>
          <w:highlight w:val="none"/>
          <w:lang w:val="en-US" w:eastAsia="zh-CN"/>
        </w:rPr>
        <w:t>89.53</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highlight w:val="none"/>
          <w:lang w:val="en-US" w:eastAsia="zh-CN"/>
        </w:rPr>
        <w:t>56.8</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0.27</w:t>
      </w:r>
      <w:r>
        <w:rPr>
          <w:rFonts w:hint="eastAsia" w:ascii="仿宋_GB2312" w:hAnsi="仿宋_GB2312" w:eastAsia="仿宋_GB2312" w:cs="仿宋_GB2312"/>
          <w:sz w:val="32"/>
          <w:szCs w:val="32"/>
          <w:highlight w:val="none"/>
        </w:rPr>
        <w:t>万元；负债</w:t>
      </w:r>
      <w:r>
        <w:rPr>
          <w:rFonts w:hint="eastAsia" w:ascii="仿宋_GB2312" w:hAnsi="仿宋_GB2312" w:eastAsia="仿宋_GB2312" w:cs="仿宋_GB2312"/>
          <w:sz w:val="32"/>
          <w:szCs w:val="32"/>
          <w:highlight w:val="none"/>
          <w:lang w:val="en-US" w:eastAsia="zh-CN"/>
        </w:rPr>
        <w:t>14.79</w:t>
      </w:r>
      <w:r>
        <w:rPr>
          <w:rFonts w:hint="eastAsia" w:ascii="仿宋_GB2312" w:hAnsi="仿宋_GB2312" w:eastAsia="仿宋_GB2312" w:cs="仿宋_GB2312"/>
          <w:sz w:val="32"/>
          <w:szCs w:val="32"/>
          <w:highlight w:val="none"/>
        </w:rPr>
        <w:t>万元，其中：应交税费</w:t>
      </w:r>
      <w:r>
        <w:rPr>
          <w:rFonts w:hint="eastAsia" w:ascii="仿宋_GB2312" w:hAnsi="仿宋_GB2312" w:eastAsia="仿宋_GB2312" w:cs="仿宋_GB2312"/>
          <w:sz w:val="32"/>
          <w:szCs w:val="32"/>
          <w:highlight w:val="none"/>
          <w:lang w:val="en-US" w:eastAsia="zh-CN"/>
        </w:rPr>
        <w:t>0.69</w:t>
      </w:r>
      <w:r>
        <w:rPr>
          <w:rFonts w:hint="eastAsia" w:ascii="仿宋_GB2312" w:hAnsi="仿宋_GB2312" w:eastAsia="仿宋_GB2312" w:cs="仿宋_GB2312"/>
          <w:sz w:val="32"/>
          <w:szCs w:val="32"/>
          <w:highlight w:val="none"/>
        </w:rPr>
        <w:t>万元；所有者权益</w:t>
      </w:r>
      <w:r>
        <w:rPr>
          <w:rFonts w:hint="eastAsia" w:ascii="仿宋_GB2312" w:hAnsi="仿宋_GB2312" w:eastAsia="仿宋_GB2312" w:cs="仿宋_GB2312"/>
          <w:sz w:val="32"/>
          <w:szCs w:val="32"/>
          <w:highlight w:val="none"/>
          <w:lang w:val="en-US" w:eastAsia="zh-CN"/>
        </w:rPr>
        <w:t>74.74</w:t>
      </w:r>
      <w:r>
        <w:rPr>
          <w:rFonts w:hint="eastAsia" w:ascii="仿宋_GB2312" w:hAnsi="仿宋_GB2312" w:eastAsia="仿宋_GB2312" w:cs="仿宋_GB2312"/>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hint="eastAsia" w:ascii="仿宋_GB2312" w:hAnsi="仿宋_GB2312" w:eastAsia="仿宋_GB2312" w:cs="仿宋_GB2312"/>
          <w:sz w:val="32"/>
          <w:szCs w:val="32"/>
          <w:highlight w:val="none"/>
          <w:lang w:val="en-US" w:eastAsia="zh-CN"/>
        </w:rPr>
        <w:t>截止</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9月30日</w:t>
      </w:r>
      <w:r>
        <w:rPr>
          <w:rFonts w:hint="eastAsia" w:ascii="仿宋_GB2312" w:hAnsi="仿宋_GB2312" w:eastAsia="仿宋_GB2312" w:cs="仿宋_GB2312"/>
          <w:sz w:val="32"/>
          <w:szCs w:val="32"/>
          <w:highlight w:val="none"/>
        </w:rPr>
        <w:t>营业收入</w:t>
      </w:r>
      <w:r>
        <w:rPr>
          <w:rFonts w:hint="eastAsia" w:ascii="仿宋_GB2312" w:hAnsi="仿宋_GB2312" w:eastAsia="仿宋_GB2312" w:cs="仿宋_GB2312"/>
          <w:sz w:val="32"/>
          <w:szCs w:val="32"/>
          <w:highlight w:val="none"/>
          <w:lang w:val="en-US" w:eastAsia="zh-CN"/>
        </w:rPr>
        <w:t>229.84</w:t>
      </w:r>
      <w:r>
        <w:rPr>
          <w:rFonts w:hint="eastAsia" w:ascii="仿宋_GB2312" w:hAnsi="仿宋_GB2312" w:eastAsia="仿宋_GB2312" w:cs="仿宋_GB2312"/>
          <w:sz w:val="32"/>
          <w:szCs w:val="32"/>
          <w:highlight w:val="none"/>
        </w:rPr>
        <w:t>万元，销售费用0元，管理费用</w:t>
      </w:r>
      <w:r>
        <w:rPr>
          <w:rFonts w:hint="eastAsia" w:ascii="仿宋_GB2312" w:hAnsi="仿宋_GB2312" w:eastAsia="仿宋_GB2312" w:cs="仿宋_GB2312"/>
          <w:sz w:val="32"/>
          <w:szCs w:val="32"/>
          <w:highlight w:val="none"/>
          <w:lang w:val="en-US" w:eastAsia="zh-CN"/>
        </w:rPr>
        <w:t>14.68</w:t>
      </w:r>
      <w:r>
        <w:rPr>
          <w:rFonts w:hint="eastAsia" w:ascii="仿宋_GB2312" w:hAnsi="仿宋_GB2312" w:eastAsia="仿宋_GB2312" w:cs="仿宋_GB2312"/>
          <w:sz w:val="32"/>
          <w:szCs w:val="32"/>
          <w:highlight w:val="none"/>
        </w:rPr>
        <w:t>万元，利润总额</w:t>
      </w:r>
      <w:r>
        <w:rPr>
          <w:rFonts w:hint="eastAsia" w:ascii="仿宋_GB2312" w:hAnsi="仿宋_GB2312" w:eastAsia="仿宋_GB2312" w:cs="仿宋_GB2312"/>
          <w:sz w:val="32"/>
          <w:szCs w:val="32"/>
          <w:highlight w:val="none"/>
          <w:lang w:val="en-US" w:eastAsia="zh-CN"/>
        </w:rPr>
        <w:t>30.67</w:t>
      </w:r>
      <w:r>
        <w:rPr>
          <w:rFonts w:hint="eastAsia" w:ascii="仿宋_GB2312" w:hAnsi="仿宋_GB2312" w:eastAsia="仿宋_GB2312" w:cs="仿宋_GB2312"/>
          <w:sz w:val="32"/>
          <w:szCs w:val="32"/>
          <w:highlight w:val="none"/>
        </w:rPr>
        <w:t>万元，净利润</w:t>
      </w:r>
      <w:r>
        <w:rPr>
          <w:rFonts w:hint="eastAsia" w:ascii="仿宋_GB2312" w:hAnsi="仿宋_GB2312" w:eastAsia="仿宋_GB2312" w:cs="仿宋_GB2312"/>
          <w:sz w:val="32"/>
          <w:szCs w:val="32"/>
          <w:highlight w:val="none"/>
          <w:lang w:val="en-US" w:eastAsia="zh-CN"/>
        </w:rPr>
        <w:t>29.64</w:t>
      </w:r>
      <w:r>
        <w:rPr>
          <w:rFonts w:hint="eastAsia" w:ascii="仿宋_GB2312" w:hAnsi="仿宋_GB2312" w:eastAsia="仿宋_GB2312" w:cs="仿宋_GB2312"/>
          <w:sz w:val="32"/>
          <w:szCs w:val="32"/>
          <w:highlight w:val="none"/>
        </w:rPr>
        <w:t>万元。</w:t>
      </w:r>
    </w:p>
    <w:p>
      <w:pPr>
        <w:keepNext w:val="0"/>
        <w:keepLines w:val="0"/>
        <w:pageBreakBefore w:val="0"/>
        <w:widowControl w:val="0"/>
        <w:numPr>
          <w:ilvl w:val="0"/>
          <w:numId w:val="19"/>
        </w:numPr>
        <w:kinsoku/>
        <w:wordWrap/>
        <w:overflowPunct/>
        <w:topLinePunct w:val="0"/>
        <w:autoSpaceDE/>
        <w:autoSpaceDN/>
        <w:bidi w:val="0"/>
        <w:adjustRightInd/>
        <w:snapToGrid/>
        <w:spacing w:line="600" w:lineRule="exact"/>
        <w:ind w:left="0" w:leftChars="0" w:firstLine="640" w:firstLineChars="200"/>
        <w:jc w:val="both"/>
        <w:textAlignment w:val="auto"/>
        <w:rPr>
          <w:rFonts w:ascii="黑体" w:hAnsi="黑体" w:eastAsia="黑体"/>
          <w:sz w:val="32"/>
          <w:szCs w:val="32"/>
          <w:highlight w:val="none"/>
        </w:rPr>
      </w:pPr>
      <w:r>
        <w:rPr>
          <w:rFonts w:ascii="黑体" w:hAnsi="黑体" w:eastAsia="黑体"/>
          <w:sz w:val="32"/>
          <w:szCs w:val="32"/>
          <w:highlight w:val="none"/>
        </w:rPr>
        <w:t>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3年9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日,营业收入完成全年预算的</w:t>
      </w:r>
      <w:r>
        <w:rPr>
          <w:rFonts w:hint="eastAsia" w:ascii="仿宋_GB2312" w:hAnsi="仿宋_GB2312" w:eastAsia="仿宋_GB2312" w:cs="仿宋_GB2312"/>
          <w:sz w:val="32"/>
          <w:szCs w:val="32"/>
          <w:highlight w:val="none"/>
          <w:lang w:val="en-US" w:eastAsia="zh-CN"/>
        </w:rPr>
        <w:t>131.34</w:t>
      </w:r>
      <w:r>
        <w:rPr>
          <w:rFonts w:hint="eastAsia" w:ascii="仿宋_GB2312" w:hAnsi="仿宋_GB2312" w:eastAsia="仿宋_GB2312" w:cs="仿宋_GB2312"/>
          <w:sz w:val="32"/>
          <w:szCs w:val="32"/>
          <w:highlight w:val="none"/>
        </w:rPr>
        <w:t>%，利润总额完成全年预算的</w:t>
      </w:r>
      <w:r>
        <w:rPr>
          <w:rFonts w:hint="eastAsia" w:ascii="仿宋_GB2312" w:hAnsi="仿宋_GB2312" w:eastAsia="仿宋_GB2312" w:cs="仿宋_GB2312"/>
          <w:sz w:val="32"/>
          <w:szCs w:val="32"/>
          <w:highlight w:val="none"/>
          <w:lang w:val="en-US" w:eastAsia="zh-CN"/>
        </w:rPr>
        <w:t>170.39</w:t>
      </w:r>
      <w:r>
        <w:rPr>
          <w:rFonts w:hint="eastAsia" w:ascii="仿宋_GB2312" w:hAnsi="仿宋_GB2312" w:eastAsia="仿宋_GB2312" w:cs="仿宋_GB2312"/>
          <w:sz w:val="32"/>
          <w:szCs w:val="32"/>
          <w:highlight w:val="none"/>
        </w:rPr>
        <w:t>%。</w:t>
      </w:r>
    </w:p>
    <w:p>
      <w:pPr>
        <w:keepNext w:val="0"/>
        <w:keepLines w:val="0"/>
        <w:pageBreakBefore w:val="0"/>
        <w:widowControl w:val="0"/>
        <w:numPr>
          <w:ilvl w:val="0"/>
          <w:numId w:val="19"/>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安全责任</w:t>
      </w:r>
    </w:p>
    <w:p>
      <w:pPr>
        <w:pStyle w:val="15"/>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黑体" w:hAnsi="黑体" w:eastAsia="黑体"/>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bidi="ar-SA"/>
        </w:rPr>
        <w:t>遵循</w:t>
      </w:r>
      <w:r>
        <w:rPr>
          <w:rFonts w:hint="default" w:ascii="仿宋_GB2312" w:hAnsi="仿宋_GB2312" w:eastAsia="仿宋_GB2312" w:cs="仿宋_GB2312"/>
          <w:kern w:val="2"/>
          <w:sz w:val="32"/>
          <w:szCs w:val="32"/>
          <w:highlight w:val="none"/>
          <w:lang w:val="en-US" w:eastAsia="zh-CN" w:bidi="ar-SA"/>
        </w:rPr>
        <w:t>安全核心理念：以人为本、客户至上、生命至上。安全工作方针：安全第一，预防为主，综合治理。安全生产三原则：“以人为本”，“谁主管、谁负责”，“管生产必须管安全”的原则。安全管理目标：建设安全稳健型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五、</w:t>
      </w:r>
      <w:r>
        <w:rPr>
          <w:rFonts w:ascii="黑体" w:hAnsi="黑体" w:eastAsia="黑体"/>
          <w:sz w:val="32"/>
          <w:szCs w:val="32"/>
          <w:highlight w:val="none"/>
        </w:rPr>
        <w:t>环境</w:t>
      </w:r>
      <w:r>
        <w:rPr>
          <w:rFonts w:hint="eastAsia" w:ascii="黑体" w:hAnsi="黑体" w:eastAsia="黑体"/>
          <w:sz w:val="32"/>
          <w:szCs w:val="32"/>
          <w:highlight w:val="none"/>
          <w:lang w:val="en-US" w:eastAsia="zh-CN"/>
        </w:rPr>
        <w:t>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sz w:val="32"/>
          <w:szCs w:val="32"/>
          <w:highlight w:val="none"/>
          <w:lang w:val="en-US" w:eastAsia="zh-CN"/>
        </w:rPr>
      </w:pPr>
      <w:r>
        <w:rPr>
          <w:rFonts w:hint="eastAsia" w:ascii="仿宋_GB2312" w:hAnsi="仿宋_GB2312" w:eastAsia="仿宋_GB2312" w:cs="仿宋_GB2312"/>
          <w:sz w:val="32"/>
          <w:szCs w:val="32"/>
          <w:highlight w:val="none"/>
        </w:rPr>
        <w:t>加大保洁频率及各项目环保治理力度，创建绿色环境。</w:t>
      </w: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hint="default" w:ascii="仿宋" w:hAnsi="仿宋" w:eastAsia="仿宋_GB2312"/>
          <w:sz w:val="32"/>
          <w:szCs w:val="32"/>
          <w:lang w:val="en-US" w:eastAsia="zh-CN"/>
        </w:rPr>
      </w:pPr>
      <w:r>
        <w:rPr>
          <w:rFonts w:hint="eastAsia" w:ascii="仿宋_GB2312" w:hAnsi="仿宋_GB2312" w:eastAsia="仿宋_GB2312" w:cs="仿宋_GB2312"/>
          <w:color w:val="333333"/>
          <w:sz w:val="32"/>
          <w:szCs w:val="32"/>
        </w:rPr>
        <w:t>法定代表人：</w:t>
      </w:r>
      <w:r>
        <w:rPr>
          <w:rFonts w:hint="eastAsia" w:ascii="仿宋_GB2312" w:hAnsi="仿宋_GB2312" w:eastAsia="仿宋_GB2312" w:cs="仿宋_GB2312"/>
          <w:color w:val="333333"/>
          <w:sz w:val="32"/>
          <w:szCs w:val="32"/>
          <w:lang w:val="en-US" w:eastAsia="zh-CN"/>
        </w:rPr>
        <w:t>李慧芳</w:t>
      </w:r>
      <w:r>
        <w:rPr>
          <w:rFonts w:hint="eastAsia" w:ascii="仿宋_GB2312" w:hAnsi="仿宋_GB2312" w:eastAsia="仿宋_GB2312" w:cs="仿宋_GB2312"/>
          <w:color w:val="333333"/>
          <w:sz w:val="32"/>
          <w:szCs w:val="32"/>
        </w:rPr>
        <w:t xml:space="preserve">        </w:t>
      </w:r>
      <w:r>
        <w:rPr>
          <w:rFonts w:hint="eastAsia" w:ascii="仿宋" w:hAnsi="仿宋" w:eastAsia="仿宋"/>
          <w:sz w:val="32"/>
          <w:szCs w:val="32"/>
          <w:lang w:val="en-US" w:eastAsia="zh-CN"/>
        </w:rPr>
        <w:t>山西嘉乐居保洁服务有限公司</w:t>
      </w:r>
    </w:p>
    <w:p>
      <w:pPr>
        <w:keepNext w:val="0"/>
        <w:keepLines w:val="0"/>
        <w:pageBreakBefore w:val="0"/>
        <w:widowControl/>
        <w:kinsoku/>
        <w:wordWrap/>
        <w:overflowPunct/>
        <w:topLinePunct w:val="0"/>
        <w:autoSpaceDE/>
        <w:autoSpaceDN/>
        <w:bidi w:val="0"/>
        <w:spacing w:line="600" w:lineRule="exact"/>
        <w:ind w:firstLine="1280" w:firstLineChars="400"/>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7</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方正小标宋简体" w:hAnsi="方正小标宋简体" w:eastAsia="方正小标宋简体" w:cs="方正小标宋简体"/>
          <w:sz w:val="44"/>
          <w:szCs w:val="36"/>
          <w:highlight w:val="none"/>
        </w:rPr>
      </w:pPr>
      <w:r>
        <w:rPr>
          <w:rFonts w:hint="eastAsia" w:ascii="方正小标宋简体" w:hAnsi="方正小标宋简体" w:eastAsia="方正小标宋简体" w:cs="方正小标宋简体"/>
          <w:sz w:val="44"/>
          <w:szCs w:val="36"/>
          <w:highlight w:val="none"/>
        </w:rPr>
        <w:t>山西</w:t>
      </w:r>
      <w:r>
        <w:rPr>
          <w:rFonts w:hint="eastAsia" w:ascii="方正小标宋简体" w:hAnsi="方正小标宋简体" w:eastAsia="方正小标宋简体" w:cs="方正小标宋简体"/>
          <w:sz w:val="44"/>
          <w:szCs w:val="36"/>
          <w:highlight w:val="none"/>
          <w:lang w:eastAsia="zh-CN"/>
        </w:rPr>
        <w:t>智行众泰机电设备</w:t>
      </w:r>
      <w:r>
        <w:rPr>
          <w:rFonts w:hint="eastAsia" w:ascii="方正小标宋简体" w:hAnsi="方正小标宋简体" w:eastAsia="方正小标宋简体" w:cs="方正小标宋简体"/>
          <w:sz w:val="44"/>
          <w:szCs w:val="36"/>
          <w:highlight w:val="none"/>
        </w:rPr>
        <w:t>有限公司</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ascii="微软雅黑" w:hAnsi="黑体" w:eastAsia="微软雅黑"/>
          <w:sz w:val="44"/>
          <w:szCs w:val="36"/>
        </w:rPr>
      </w:pPr>
      <w:r>
        <w:rPr>
          <w:rFonts w:hint="eastAsia" w:ascii="方正小标宋简体" w:hAnsi="方正小标宋简体" w:eastAsia="方正小标宋简体" w:cs="方正小标宋简体"/>
          <w:sz w:val="44"/>
          <w:szCs w:val="36"/>
          <w:highlight w:val="none"/>
        </w:rPr>
        <w:t>202</w:t>
      </w:r>
      <w:r>
        <w:rPr>
          <w:rFonts w:hint="eastAsia" w:ascii="方正小标宋简体" w:hAnsi="方正小标宋简体" w:eastAsia="方正小标宋简体" w:cs="方正小标宋简体"/>
          <w:sz w:val="44"/>
          <w:szCs w:val="36"/>
          <w:highlight w:val="none"/>
          <w:lang w:val="en-US" w:eastAsia="zh-CN"/>
        </w:rPr>
        <w:t>3</w:t>
      </w:r>
      <w:r>
        <w:rPr>
          <w:rFonts w:hint="eastAsia" w:ascii="方正小标宋简体" w:hAnsi="方正小标宋简体" w:eastAsia="方正小标宋简体" w:cs="方正小标宋简体"/>
          <w:sz w:val="44"/>
          <w:szCs w:val="36"/>
          <w:highlight w:val="none"/>
        </w:rPr>
        <w:t>年</w:t>
      </w:r>
      <w:r>
        <w:rPr>
          <w:rFonts w:hint="eastAsia" w:ascii="方正小标宋简体" w:hAnsi="方正小标宋简体" w:eastAsia="方正小标宋简体" w:cs="方正小标宋简体"/>
          <w:sz w:val="44"/>
          <w:szCs w:val="36"/>
          <w:highlight w:val="none"/>
          <w:lang w:eastAsia="zh-CN"/>
        </w:rPr>
        <w:t>三季度</w:t>
      </w:r>
      <w:r>
        <w:rPr>
          <w:rFonts w:hint="eastAsia" w:ascii="方正小标宋简体" w:hAnsi="方正小标宋简体" w:eastAsia="方正小标宋简体" w:cs="方正小标宋简体"/>
          <w:sz w:val="44"/>
          <w:szCs w:val="36"/>
          <w:highlight w:val="none"/>
        </w:rPr>
        <w:t>财务等重大信息</w:t>
      </w:r>
    </w:p>
    <w:p>
      <w:pPr>
        <w:keepNext w:val="0"/>
        <w:keepLines w:val="0"/>
        <w:pageBreakBefore w:val="0"/>
        <w:kinsoku/>
        <w:wordWrap/>
        <w:overflowPunct/>
        <w:topLinePunct w:val="0"/>
        <w:autoSpaceDE/>
        <w:autoSpaceDN/>
        <w:bidi w:val="0"/>
        <w:spacing w:line="600" w:lineRule="exact"/>
        <w:rPr>
          <w:rFonts w:hint="eastAsia" w:ascii="黑体" w:hAnsi="黑体" w:eastAsia="黑体" w:cs="黑体"/>
          <w:b w:val="0"/>
          <w:bCs/>
          <w:sz w:val="32"/>
          <w:szCs w:val="32"/>
        </w:rPr>
      </w:pPr>
    </w:p>
    <w:p>
      <w:pPr>
        <w:keepNext w:val="0"/>
        <w:keepLines w:val="0"/>
        <w:pageBreakBefore w:val="0"/>
        <w:kinsoku/>
        <w:wordWrap/>
        <w:overflowPunct/>
        <w:topLinePunct w:val="0"/>
        <w:autoSpaceDE/>
        <w:autoSpaceDN/>
        <w:bidi w:val="0"/>
        <w:spacing w:line="600" w:lineRule="exact"/>
        <w:ind w:firstLine="640" w:firstLineChars="200"/>
        <w:jc w:val="both"/>
        <w:rPr>
          <w:rFonts w:hint="eastAsia" w:ascii="黑体" w:hAnsi="黑体" w:eastAsia="黑体" w:cs="黑体"/>
          <w:b/>
          <w:bCs w:val="0"/>
          <w:sz w:val="32"/>
          <w:szCs w:val="32"/>
        </w:rPr>
      </w:pPr>
      <w:r>
        <w:rPr>
          <w:rFonts w:hint="eastAsia" w:ascii="黑体" w:hAnsi="黑体" w:eastAsia="黑体" w:cs="黑体"/>
          <w:b w:val="0"/>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中文名称：山西</w:t>
      </w:r>
      <w:r>
        <w:rPr>
          <w:rFonts w:hint="eastAsia" w:ascii="仿宋_GB2312" w:hAnsi="仿宋_GB2312" w:eastAsia="仿宋_GB2312" w:cs="仿宋_GB2312"/>
          <w:b w:val="0"/>
          <w:bCs w:val="0"/>
          <w:sz w:val="32"/>
          <w:szCs w:val="32"/>
          <w:lang w:eastAsia="zh-CN"/>
        </w:rPr>
        <w:t>智行众泰机电设备</w:t>
      </w:r>
      <w:r>
        <w:rPr>
          <w:rFonts w:hint="eastAsia" w:ascii="仿宋_GB2312" w:hAnsi="仿宋_GB2312" w:eastAsia="仿宋_GB2312" w:cs="仿宋_GB2312"/>
          <w:b w:val="0"/>
          <w:bCs w:val="0"/>
          <w:sz w:val="32"/>
          <w:szCs w:val="32"/>
        </w:rPr>
        <w:t>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中文简称：智行众泰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eastAsia="zh-CN"/>
        </w:rPr>
        <w:t>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杜洪彬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股东名称：山西</w:t>
      </w:r>
      <w:r>
        <w:rPr>
          <w:rFonts w:hint="eastAsia" w:ascii="仿宋_GB2312" w:hAnsi="仿宋_GB2312" w:eastAsia="仿宋_GB2312" w:cs="仿宋_GB2312"/>
          <w:b w:val="0"/>
          <w:bCs w:val="0"/>
          <w:sz w:val="32"/>
          <w:szCs w:val="32"/>
          <w:lang w:eastAsia="zh-CN"/>
        </w:rPr>
        <w:t>滨汾物业</w:t>
      </w:r>
      <w:r>
        <w:rPr>
          <w:rFonts w:hint="eastAsia" w:ascii="仿宋_GB2312" w:hAnsi="仿宋_GB2312" w:eastAsia="仿宋_GB2312" w:cs="仿宋_GB2312"/>
          <w:b w:val="0"/>
          <w:bCs w:val="0"/>
          <w:sz w:val="32"/>
          <w:szCs w:val="32"/>
        </w:rPr>
        <w:t>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卫继明、杜洪彬、杨晓花</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郑有青、赵亦彤、宁芳芳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注册地址：山西省太原市小店区龙城街道平阳南路102号龙瑞苑写字楼B座4层401号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安防设备、楼宇智能化设备、中央空调、水泵、阀门的安装、维修及销售；五金交电、普通机械设备、电线电缆、交通设施、桶装润滑油的销售；电梯安装及维修；电梯及电梯配件、电梯装饰材料的销售；电梯技术咨询；企业管理咨询；组织会务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办公地址：山西省太原市小店区龙城街道平阳南路102号龙瑞苑写字楼B座</w:t>
      </w:r>
      <w:r>
        <w:rPr>
          <w:rFonts w:hint="eastAsia" w:ascii="仿宋_GB2312" w:hAnsi="仿宋_GB2312" w:eastAsia="仿宋_GB2312" w:cs="仿宋_GB2312"/>
          <w:b w:val="0"/>
          <w:bCs w:val="0"/>
          <w:sz w:val="32"/>
          <w:szCs w:val="32"/>
          <w:lang w:val="en-US" w:eastAsia="zh-CN"/>
        </w:rPr>
        <w:t>5层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邮政编码：0300</w:t>
      </w:r>
      <w:r>
        <w:rPr>
          <w:rFonts w:hint="eastAsia" w:ascii="仿宋_GB2312" w:hAnsi="仿宋_GB2312" w:eastAsia="仿宋_GB2312" w:cs="仿宋_GB2312"/>
          <w:b w:val="0"/>
          <w:bCs w:val="0"/>
          <w:sz w:val="32"/>
          <w:szCs w:val="32"/>
          <w:lang w:val="en-US" w:eastAsia="zh-CN"/>
        </w:rPr>
        <w:t>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企业简介：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rPr>
        <w:t>山西</w:t>
      </w:r>
      <w:r>
        <w:rPr>
          <w:rFonts w:hint="eastAsia" w:ascii="仿宋_GB2312" w:hAnsi="仿宋_GB2312" w:eastAsia="仿宋_GB2312" w:cs="仿宋_GB2312"/>
          <w:b w:val="0"/>
          <w:bCs w:val="0"/>
          <w:sz w:val="32"/>
          <w:szCs w:val="32"/>
          <w:highlight w:val="none"/>
          <w:lang w:eastAsia="zh-CN"/>
        </w:rPr>
        <w:t>智行众泰机电设备</w:t>
      </w:r>
      <w:r>
        <w:rPr>
          <w:rFonts w:hint="eastAsia" w:ascii="仿宋_GB2312" w:hAnsi="仿宋_GB2312" w:eastAsia="仿宋_GB2312" w:cs="仿宋_GB2312"/>
          <w:b w:val="0"/>
          <w:bCs w:val="0"/>
          <w:sz w:val="32"/>
          <w:szCs w:val="32"/>
          <w:highlight w:val="none"/>
        </w:rPr>
        <w:t>有限公司隶属于山西建设投资集团有限公司，</w:t>
      </w:r>
      <w:r>
        <w:rPr>
          <w:rFonts w:hint="eastAsia" w:ascii="仿宋_GB2312" w:hAnsi="仿宋_GB2312" w:eastAsia="仿宋_GB2312" w:cs="仿宋_GB2312"/>
          <w:b w:val="0"/>
          <w:bCs w:val="0"/>
          <w:sz w:val="32"/>
          <w:szCs w:val="32"/>
          <w:highlight w:val="none"/>
          <w:lang w:eastAsia="zh-CN"/>
        </w:rPr>
        <w:t>是山西滨汾物业集团有限公司的子公司，</w:t>
      </w:r>
      <w:r>
        <w:rPr>
          <w:rFonts w:hint="eastAsia" w:ascii="仿宋_GB2312" w:hAnsi="仿宋_GB2312" w:eastAsia="仿宋_GB2312" w:cs="仿宋_GB2312"/>
          <w:b w:val="0"/>
          <w:bCs w:val="0"/>
          <w:sz w:val="32"/>
          <w:szCs w:val="32"/>
          <w:highlight w:val="none"/>
        </w:rPr>
        <w:t>成立于</w:t>
      </w:r>
      <w:r>
        <w:rPr>
          <w:rFonts w:hint="eastAsia" w:ascii="仿宋_GB2312" w:hAnsi="仿宋_GB2312" w:eastAsia="仿宋_GB2312" w:cs="仿宋_GB2312"/>
          <w:b w:val="0"/>
          <w:bCs w:val="0"/>
          <w:sz w:val="32"/>
          <w:szCs w:val="32"/>
          <w:highlight w:val="none"/>
          <w:lang w:val="en-US" w:eastAsia="zh-CN"/>
        </w:rPr>
        <w:t>2010</w:t>
      </w:r>
      <w:r>
        <w:rPr>
          <w:rFonts w:hint="eastAsia" w:ascii="仿宋_GB2312" w:hAnsi="仿宋_GB2312" w:eastAsia="仿宋_GB2312" w:cs="仿宋_GB2312"/>
          <w:b w:val="0"/>
          <w:bCs w:val="0"/>
          <w:sz w:val="32"/>
          <w:szCs w:val="32"/>
          <w:highlight w:val="none"/>
        </w:rPr>
        <w:t>年</w:t>
      </w:r>
      <w:r>
        <w:rPr>
          <w:rFonts w:hint="eastAsia" w:ascii="仿宋_GB2312" w:hAnsi="仿宋_GB2312" w:eastAsia="仿宋_GB2312" w:cs="仿宋_GB2312"/>
          <w:b w:val="0"/>
          <w:bCs w:val="0"/>
          <w:sz w:val="32"/>
          <w:szCs w:val="32"/>
          <w:highlight w:val="none"/>
          <w:lang w:val="en-US" w:eastAsia="zh-CN"/>
        </w:rPr>
        <w:t>8</w:t>
      </w:r>
      <w:r>
        <w:rPr>
          <w:rFonts w:hint="eastAsia" w:ascii="仿宋_GB2312" w:hAnsi="仿宋_GB2312" w:eastAsia="仿宋_GB2312" w:cs="仿宋_GB2312"/>
          <w:b w:val="0"/>
          <w:bCs w:val="0"/>
          <w:sz w:val="32"/>
          <w:szCs w:val="32"/>
          <w:highlight w:val="none"/>
        </w:rPr>
        <w:t>月，注册资金</w:t>
      </w:r>
      <w:r>
        <w:rPr>
          <w:rFonts w:hint="eastAsia" w:ascii="仿宋_GB2312" w:hAnsi="仿宋_GB2312" w:eastAsia="仿宋_GB2312" w:cs="仿宋_GB2312"/>
          <w:b w:val="0"/>
          <w:bCs w:val="0"/>
          <w:sz w:val="32"/>
          <w:szCs w:val="32"/>
          <w:highlight w:val="none"/>
          <w:lang w:val="en-US" w:eastAsia="zh-CN"/>
        </w:rPr>
        <w:t>1000</w:t>
      </w:r>
      <w:r>
        <w:rPr>
          <w:rFonts w:hint="eastAsia" w:ascii="仿宋_GB2312" w:hAnsi="仿宋_GB2312" w:eastAsia="仿宋_GB2312" w:cs="仿宋_GB2312"/>
          <w:b w:val="0"/>
          <w:bCs w:val="0"/>
          <w:sz w:val="32"/>
          <w:szCs w:val="32"/>
          <w:highlight w:val="none"/>
        </w:rPr>
        <w:t>万元</w:t>
      </w:r>
      <w:r>
        <w:rPr>
          <w:rFonts w:hint="eastAsia" w:ascii="仿宋_GB2312" w:hAnsi="仿宋_GB2312" w:eastAsia="仿宋_GB2312" w:cs="仿宋_GB2312"/>
          <w:b w:val="0"/>
          <w:bCs w:val="0"/>
          <w:sz w:val="32"/>
          <w:szCs w:val="32"/>
          <w:highlight w:val="none"/>
          <w:lang w:eastAsia="zh-CN"/>
        </w:rPr>
        <w:t>。山西智行众泰机电设备有限公司是一家专门从事电梯销售、安装、维保的专业电梯公司。同时，公司还兼营电梯零配件及电梯装饰材料的销售、电梯技术咨询等。经过多年的稳步发展壮大，现已成为一家注册资本金为1000万元，具有独立法人资格，具备电梯安装维保B级资质，通过ISO9000质量体系认证的集较强技术和良好信誉为一体的企业。我公司与国际一线品牌日立电梯、上海三菱电梯、迅达电梯；国内一线品牌广日电梯、永大电梯、康力电梯、韦伯电梯、快客电梯、建立了良好的合作关系；电梯种类涵盖乘客电梯、观光电梯、无机房电梯、病床电梯、载货电梯、液压电梯、汽车电梯、家用别墅电梯、杂物电梯、自动扶梯、自动人行道等十多个系列的电梯产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仿宋_GB2312" w:hAnsi="仿宋_GB2312" w:eastAsia="仿宋_GB2312" w:cs="仿宋_GB2312"/>
          <w:b w:val="0"/>
          <w:bCs w:val="0"/>
          <w:sz w:val="32"/>
          <w:szCs w:val="32"/>
          <w:highlight w:val="none"/>
          <w:lang w:eastAsia="zh-CN"/>
        </w:rPr>
        <w:t>公司秉承“以诚为本，以质为要，以安为先”的核心价值观，公司上下深入理解其内涵，用诚信立足于市场，用实力开拓市场，用信誉赢得市场，公司自成立之日起就立足于“高起点、高水平，高服务”的管理理念，努力实现企业管理与国内大品牌公司接轨，为新老客户提供一流产品及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bCs w:val="0"/>
          <w:sz w:val="32"/>
          <w:szCs w:val="32"/>
        </w:rPr>
      </w:pPr>
      <w:r>
        <w:rPr>
          <w:rFonts w:hint="eastAsia" w:ascii="黑体" w:hAnsi="黑体" w:eastAsia="黑体" w:cs="黑体"/>
          <w:b w:val="0"/>
          <w:bCs/>
          <w:sz w:val="32"/>
          <w:szCs w:val="32"/>
        </w:rPr>
        <w:t>二、主要会计数据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截至202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日，山西</w:t>
      </w:r>
      <w:r>
        <w:rPr>
          <w:rFonts w:hint="eastAsia" w:ascii="仿宋_GB2312" w:hAnsi="仿宋_GB2312" w:eastAsia="仿宋_GB2312" w:cs="仿宋_GB2312"/>
          <w:sz w:val="32"/>
          <w:szCs w:val="32"/>
          <w:highlight w:val="none"/>
          <w:lang w:eastAsia="zh-CN"/>
        </w:rPr>
        <w:t>智行众泰机电设备</w:t>
      </w:r>
      <w:r>
        <w:rPr>
          <w:rFonts w:hint="eastAsia" w:ascii="仿宋_GB2312" w:hAnsi="仿宋_GB2312" w:eastAsia="仿宋_GB2312" w:cs="仿宋_GB2312"/>
          <w:sz w:val="32"/>
          <w:szCs w:val="32"/>
          <w:highlight w:val="none"/>
        </w:rPr>
        <w:t>有限公司资产总额</w:t>
      </w:r>
      <w:r>
        <w:rPr>
          <w:rFonts w:hint="eastAsia" w:ascii="仿宋_GB2312" w:hAnsi="仿宋_GB2312" w:eastAsia="仿宋_GB2312" w:cs="仿宋_GB2312"/>
          <w:sz w:val="32"/>
          <w:szCs w:val="32"/>
          <w:highlight w:val="none"/>
          <w:lang w:val="en-US" w:eastAsia="zh-CN"/>
        </w:rPr>
        <w:t>179.8</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highlight w:val="none"/>
          <w:lang w:val="en-US" w:eastAsia="zh-CN"/>
        </w:rPr>
        <w:t>48.54</w:t>
      </w:r>
      <w:r>
        <w:rPr>
          <w:rFonts w:hint="eastAsia" w:ascii="仿宋_GB2312" w:hAnsi="仿宋_GB2312" w:eastAsia="仿宋_GB2312" w:cs="仿宋_GB2312"/>
          <w:sz w:val="32"/>
          <w:szCs w:val="32"/>
          <w:highlight w:val="none"/>
        </w:rPr>
        <w:t>万元，存货</w:t>
      </w:r>
      <w:r>
        <w:rPr>
          <w:rFonts w:hint="eastAsia" w:ascii="仿宋_GB2312" w:hAnsi="仿宋_GB2312" w:eastAsia="仿宋_GB2312" w:cs="仿宋_GB2312"/>
          <w:sz w:val="32"/>
          <w:szCs w:val="32"/>
          <w:highlight w:val="none"/>
          <w:lang w:val="en-US" w:eastAsia="zh-CN"/>
        </w:rPr>
        <w:t>6.47</w:t>
      </w:r>
      <w:r>
        <w:rPr>
          <w:rFonts w:hint="eastAsia" w:ascii="仿宋_GB2312" w:hAnsi="仿宋_GB2312" w:eastAsia="仿宋_GB2312" w:cs="仿宋_GB2312"/>
          <w:sz w:val="32"/>
          <w:szCs w:val="32"/>
          <w:highlight w:val="none"/>
        </w:rPr>
        <w:t>万元；负债</w:t>
      </w:r>
      <w:r>
        <w:rPr>
          <w:rFonts w:hint="eastAsia" w:ascii="仿宋_GB2312" w:hAnsi="仿宋_GB2312" w:eastAsia="仿宋_GB2312" w:cs="仿宋_GB2312"/>
          <w:sz w:val="32"/>
          <w:szCs w:val="32"/>
          <w:highlight w:val="none"/>
          <w:lang w:val="en-US" w:eastAsia="zh-CN"/>
        </w:rPr>
        <w:t>90.5</w:t>
      </w:r>
      <w:r>
        <w:rPr>
          <w:rFonts w:hint="eastAsia" w:ascii="仿宋_GB2312" w:hAnsi="仿宋_GB2312" w:eastAsia="仿宋_GB2312" w:cs="仿宋_GB2312"/>
          <w:sz w:val="32"/>
          <w:szCs w:val="32"/>
          <w:highlight w:val="none"/>
        </w:rPr>
        <w:t>万元，其中：</w:t>
      </w:r>
      <w:r>
        <w:rPr>
          <w:rFonts w:hint="eastAsia" w:ascii="仿宋_GB2312" w:hAnsi="仿宋_GB2312" w:eastAsia="仿宋_GB2312" w:cs="仿宋_GB2312"/>
          <w:sz w:val="32"/>
          <w:szCs w:val="32"/>
          <w:highlight w:val="none"/>
          <w:lang w:eastAsia="zh-CN"/>
        </w:rPr>
        <w:t>其他</w:t>
      </w:r>
      <w:r>
        <w:rPr>
          <w:rFonts w:hint="eastAsia" w:ascii="仿宋_GB2312" w:hAnsi="仿宋_GB2312" w:eastAsia="仿宋_GB2312" w:cs="仿宋_GB2312"/>
          <w:sz w:val="32"/>
          <w:szCs w:val="32"/>
          <w:highlight w:val="none"/>
        </w:rPr>
        <w:t>应付款</w:t>
      </w:r>
      <w:r>
        <w:rPr>
          <w:rFonts w:hint="eastAsia" w:ascii="仿宋_GB2312" w:hAnsi="仿宋_GB2312" w:eastAsia="仿宋_GB2312" w:cs="仿宋_GB2312"/>
          <w:sz w:val="32"/>
          <w:szCs w:val="32"/>
          <w:highlight w:val="none"/>
          <w:lang w:val="en-US" w:eastAsia="zh-CN"/>
        </w:rPr>
        <w:t>80.36</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0.38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，合同负债</w:t>
      </w:r>
      <w:r>
        <w:rPr>
          <w:rFonts w:hint="eastAsia" w:ascii="仿宋_GB2312" w:hAnsi="仿宋_GB2312" w:eastAsia="仿宋_GB2312" w:cs="仿宋_GB2312"/>
          <w:sz w:val="32"/>
          <w:szCs w:val="32"/>
          <w:highlight w:val="none"/>
          <w:lang w:val="en-US" w:eastAsia="zh-CN"/>
        </w:rPr>
        <w:t>0.56万元</w:t>
      </w:r>
      <w:r>
        <w:rPr>
          <w:rFonts w:hint="eastAsia" w:ascii="仿宋_GB2312" w:hAnsi="仿宋_GB2312" w:eastAsia="仿宋_GB2312" w:cs="仿宋_GB2312"/>
          <w:sz w:val="32"/>
          <w:szCs w:val="32"/>
          <w:highlight w:val="none"/>
        </w:rPr>
        <w:t>；所有者权益</w:t>
      </w:r>
      <w:r>
        <w:rPr>
          <w:rFonts w:hint="eastAsia" w:ascii="仿宋_GB2312" w:hAnsi="仿宋_GB2312" w:eastAsia="仿宋_GB2312" w:cs="仿宋_GB2312"/>
          <w:sz w:val="32"/>
          <w:szCs w:val="32"/>
          <w:highlight w:val="none"/>
          <w:lang w:val="en-US" w:eastAsia="zh-CN"/>
        </w:rPr>
        <w:t>89.3</w:t>
      </w:r>
      <w:r>
        <w:rPr>
          <w:rFonts w:hint="eastAsia" w:ascii="仿宋_GB2312" w:hAnsi="仿宋_GB2312" w:eastAsia="仿宋_GB2312" w:cs="仿宋_GB2312"/>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eastAsia="zh-CN"/>
        </w:rPr>
        <w:t>月</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169.24</w:t>
      </w:r>
      <w:r>
        <w:rPr>
          <w:rFonts w:hint="eastAsia" w:ascii="仿宋_GB2312" w:hAnsi="仿宋_GB2312" w:eastAsia="仿宋_GB2312" w:cs="仿宋_GB2312"/>
          <w:sz w:val="32"/>
          <w:szCs w:val="32"/>
          <w:highlight w:val="none"/>
        </w:rPr>
        <w:t>万元，销售费用0元，管理费用</w:t>
      </w:r>
      <w:r>
        <w:rPr>
          <w:rFonts w:hint="eastAsia" w:ascii="仿宋_GB2312" w:hAnsi="仿宋_GB2312" w:eastAsia="仿宋_GB2312" w:cs="仿宋_GB2312"/>
          <w:sz w:val="32"/>
          <w:szCs w:val="32"/>
          <w:highlight w:val="none"/>
          <w:lang w:val="en-US" w:eastAsia="zh-CN"/>
        </w:rPr>
        <w:t>72.53</w:t>
      </w:r>
      <w:r>
        <w:rPr>
          <w:rFonts w:hint="eastAsia" w:ascii="仿宋_GB2312" w:hAnsi="仿宋_GB2312" w:eastAsia="仿宋_GB2312" w:cs="仿宋_GB2312"/>
          <w:sz w:val="32"/>
          <w:szCs w:val="32"/>
          <w:highlight w:val="none"/>
        </w:rPr>
        <w:t>万元，财务费用</w:t>
      </w:r>
      <w:r>
        <w:rPr>
          <w:rFonts w:hint="eastAsia" w:ascii="仿宋_GB2312" w:hAnsi="仿宋_GB2312" w:eastAsia="仿宋_GB2312" w:cs="仿宋_GB2312"/>
          <w:sz w:val="32"/>
          <w:szCs w:val="32"/>
          <w:highlight w:val="none"/>
          <w:lang w:val="en-US" w:eastAsia="zh-CN"/>
        </w:rPr>
        <w:t>-0.06</w:t>
      </w:r>
      <w:r>
        <w:rPr>
          <w:rFonts w:hint="eastAsia" w:ascii="仿宋_GB2312" w:hAnsi="仿宋_GB2312" w:eastAsia="仿宋_GB2312" w:cs="仿宋_GB2312"/>
          <w:sz w:val="32"/>
          <w:szCs w:val="32"/>
          <w:highlight w:val="none"/>
        </w:rPr>
        <w:t>万元，利润总额</w:t>
      </w:r>
      <w:r>
        <w:rPr>
          <w:rFonts w:hint="eastAsia" w:ascii="仿宋_GB2312" w:hAnsi="仿宋_GB2312" w:eastAsia="仿宋_GB2312" w:cs="仿宋_GB2312"/>
          <w:sz w:val="32"/>
          <w:szCs w:val="32"/>
          <w:highlight w:val="none"/>
          <w:lang w:val="en-US" w:eastAsia="zh-CN"/>
        </w:rPr>
        <w:t>32.24</w:t>
      </w:r>
      <w:r>
        <w:rPr>
          <w:rFonts w:hint="eastAsia" w:ascii="仿宋_GB2312" w:hAnsi="仿宋_GB2312" w:eastAsia="仿宋_GB2312" w:cs="仿宋_GB2312"/>
          <w:sz w:val="32"/>
          <w:szCs w:val="32"/>
          <w:highlight w:val="none"/>
        </w:rPr>
        <w:t>万元，净利润</w:t>
      </w:r>
      <w:r>
        <w:rPr>
          <w:rFonts w:hint="eastAsia" w:ascii="仿宋_GB2312" w:hAnsi="仿宋_GB2312" w:eastAsia="仿宋_GB2312" w:cs="仿宋_GB2312"/>
          <w:sz w:val="32"/>
          <w:szCs w:val="32"/>
          <w:highlight w:val="none"/>
          <w:lang w:val="en-US" w:eastAsia="zh-CN"/>
        </w:rPr>
        <w:t>30.76</w:t>
      </w:r>
      <w:r>
        <w:rPr>
          <w:rFonts w:hint="eastAsia" w:ascii="仿宋_GB2312" w:hAnsi="仿宋_GB2312" w:eastAsia="仿宋_GB2312" w:cs="仿宋_GB2312"/>
          <w:sz w:val="32"/>
          <w:szCs w:val="32"/>
          <w:highlight w:val="none"/>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三、预算执行情况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月,营业收入完成全年预算的</w:t>
      </w:r>
      <w:r>
        <w:rPr>
          <w:rFonts w:hint="eastAsia" w:ascii="仿宋_GB2312" w:hAnsi="仿宋_GB2312" w:eastAsia="仿宋_GB2312" w:cs="仿宋_GB2312"/>
          <w:sz w:val="32"/>
          <w:szCs w:val="32"/>
          <w:highlight w:val="none"/>
          <w:lang w:val="en-US" w:eastAsia="zh-CN"/>
        </w:rPr>
        <w:t>105.77</w:t>
      </w:r>
      <w:r>
        <w:rPr>
          <w:rFonts w:hint="eastAsia" w:ascii="仿宋_GB2312" w:hAnsi="仿宋_GB2312" w:eastAsia="仿宋_GB2312" w:cs="仿宋_GB2312"/>
          <w:sz w:val="32"/>
          <w:szCs w:val="32"/>
          <w:highlight w:val="none"/>
        </w:rPr>
        <w:t>%，实现利润总额完成全年预算的</w:t>
      </w:r>
      <w:r>
        <w:rPr>
          <w:rFonts w:hint="eastAsia" w:ascii="仿宋_GB2312" w:hAnsi="仿宋_GB2312" w:eastAsia="仿宋_GB2312" w:cs="仿宋_GB2312"/>
          <w:sz w:val="32"/>
          <w:szCs w:val="32"/>
          <w:highlight w:val="none"/>
          <w:lang w:val="en-US" w:eastAsia="zh-CN"/>
        </w:rPr>
        <w:t>52.85</w:t>
      </w:r>
      <w:r>
        <w:rPr>
          <w:rFonts w:hint="eastAsia" w:ascii="仿宋_GB2312" w:hAnsi="仿宋_GB2312" w:eastAsia="仿宋_GB2312" w:cs="仿宋_GB2312"/>
          <w:sz w:val="32"/>
          <w:szCs w:val="32"/>
          <w:highlight w:val="none"/>
        </w:rPr>
        <w:t>%。</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四、安全责任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保持电梯紧急报警装置能够随时与使用单位安全管理机构或者值班人员实现有效联系。在电梯轿厢内或者出入口的明显位置张贴有效的《电梯使用登记标志》。将《电梯使用安全须知》置于乘客容易于注意的显著位置，在电梯显著位置标明使用管理单位名称、应急救援电话和维保单位名称及其急修、投诉电话。制定出现突发事件或者事故的应急措施与救援预案，公共场所、人员密集场所的使用单位，每年至少进行一次救援演练。电梯发生困人时，及时采取措施安抚乘客，组织电梯维修作业人员实施救援。在电梯发生故障或发生异常状况时，组织其进行安全检查，消除电梯事故隐患后，方可重新。配备电梯安全管理人员，督促、配合电梯安装、改造、维修和维保工作。监理电梯管理制度和安全技术档案；安全技术档案应包括电梯有关资料、定期检验记录、故障记录、日常使用状况记录等。</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加大保洁频率及各项目环保治理力度，创建绿色环境</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spacing w:line="600" w:lineRule="exact"/>
        <w:ind w:left="0" w:leftChars="0" w:firstLine="0" w:firstLineChars="0"/>
        <w:jc w:val="both"/>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spacing w:line="600" w:lineRule="exact"/>
        <w:ind w:left="0" w:leftChars="0" w:firstLine="0" w:firstLineChars="0"/>
        <w:jc w:val="both"/>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spacing w:line="600" w:lineRule="exact"/>
        <w:ind w:left="0" w:leftChars="0" w:right="-92" w:rightChars="-44" w:firstLine="0" w:firstLineChars="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法定代表人：</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山西智行众泰机电设备有限公司</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spacing w:line="600" w:lineRule="exact"/>
        <w:ind w:firstLine="5120" w:firstLineChars="1600"/>
        <w:rPr>
          <w:rFonts w:hint="default" w:ascii="仿宋" w:hAnsi="仿宋" w:eastAsia="仿宋"/>
          <w:sz w:val="32"/>
          <w:szCs w:val="32"/>
          <w:lang w:val="en-US" w:eastAsia="zh-CN"/>
        </w:rPr>
      </w:pPr>
      <w:r>
        <w:rPr>
          <w:rFonts w:hint="eastAsia" w:ascii="仿宋" w:hAnsi="仿宋" w:eastAsia="仿宋" w:cs="Times New Roman"/>
          <w:sz w:val="32"/>
          <w:szCs w:val="32"/>
          <w:lang w:val="en-US" w:eastAsia="zh-CN"/>
        </w:rPr>
        <w:t>2023年10月9日</w:t>
      </w:r>
    </w:p>
    <w:p>
      <w:pPr>
        <w:keepNext w:val="0"/>
        <w:keepLines w:val="0"/>
        <w:pageBreakBefore w:val="0"/>
        <w:kinsoku/>
        <w:wordWrap/>
        <w:overflowPunct/>
        <w:topLinePunct w:val="0"/>
        <w:autoSpaceDE/>
        <w:autoSpaceDN/>
        <w:bidi w:val="0"/>
        <w:spacing w:line="600" w:lineRule="exact"/>
        <w:rPr>
          <w:rFonts w:hint="eastAsia" w:ascii="仿宋" w:hAnsi="仿宋" w:eastAsia="仿宋"/>
          <w:sz w:val="32"/>
          <w:szCs w:val="32"/>
          <w:lang w:val="en-US" w:eastAsia="zh-CN"/>
        </w:rPr>
      </w:pPr>
      <w:r>
        <w:rPr>
          <w:rFonts w:hint="eastAsia" w:ascii="仿宋" w:hAnsi="仿宋" w:eastAsia="仿宋"/>
          <w:sz w:val="32"/>
          <w:szCs w:val="32"/>
          <w:lang w:val="en-US" w:eastAsia="zh-CN"/>
        </w:rP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山西三建建德物业管理有限公司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rPr>
      </w:pPr>
      <w:r>
        <w:rPr>
          <w:rFonts w:hint="eastAsia" w:ascii="方正小标宋简体" w:hAnsi="方正小标宋简体" w:eastAsia="方正小标宋简体" w:cs="方正小标宋简体"/>
          <w:sz w:val="44"/>
          <w:szCs w:val="36"/>
        </w:rPr>
        <w:t>2023年三季度财务等重大信息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中文名称：山西三建建德物业管理有限公司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外文名称：Sanxi Sanjian Jiande Property Management Co.Ltd</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法定代表人：韩伟</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股东名称：山西建投城市运营集团有限公司、山西三建集团有限公司        </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注册地址：山西省长治市太行西街北一巷29号</w:t>
      </w:r>
    </w:p>
    <w:p>
      <w:pPr>
        <w:keepNext w:val="0"/>
        <w:keepLines w:val="0"/>
        <w:pageBreakBefore w:val="0"/>
        <w:kinsoku/>
        <w:wordWrap/>
        <w:overflowPunct/>
        <w:topLinePunct w:val="0"/>
        <w:autoSpaceDE/>
        <w:autoSpaceDN/>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经营范围：一般项目：物业管理;家政服务;园林绿化工程施工      许可项目：食品销售;餐饮服务</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办公地址：长治市太行西街省建巷大学生公寓</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邮政编码：046011</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山西三建建德物业管理有限公司注册于2013年5月29日，根据建投集团转型发展需要，2021年8月15日召开临时股东大会，将原控股股东“山西建投建安物业管理有限公司”变更为“山西建投城市运营集团有限公司”，公司注册资本人民币200万元（山西建投城市运营集团有限公司占股51%，山西三建集团有限公司占股49%），从业人员247人，服务管理小区13个，便民服务中心1个，职工餐厅2个，服务总面积60余万平方米。</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市场化、专业化的管理模式，以“业主至上、服务第一”为宗旨，建立了独立核算、自负盈亏、依法管理、自主经营、自我发展的运行机制，制定了一套严格的管理制度和操作规程，通过科学的管理和优质的服务，努力营造安全、文明、整洁、舒适、充满亲情的小区氛围。</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截止2023年9月30日，公司资产总额297.16万元，负债总额254.74万元，所有者权益42.42万元。</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2023年1-9月营业收入1234.63万元，利润总额24.67万元，净利润23.88万元。</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cs="Times New Roman"/>
          <w:sz w:val="32"/>
          <w:szCs w:val="32"/>
        </w:rPr>
      </w:pPr>
      <w:r>
        <w:rPr>
          <w:rFonts w:hint="eastAsia" w:ascii="仿宋_GB2312" w:hAnsi="仿宋" w:eastAsia="仿宋_GB2312"/>
          <w:sz w:val="32"/>
          <w:szCs w:val="32"/>
        </w:rPr>
        <w:t>2023年1-9月</w:t>
      </w:r>
      <w:r>
        <w:rPr>
          <w:rFonts w:hint="eastAsia" w:ascii="仿宋_GB2312" w:hAnsi="仿宋" w:eastAsia="仿宋_GB2312" w:cs="Times New Roman"/>
          <w:sz w:val="32"/>
          <w:szCs w:val="32"/>
        </w:rPr>
        <w:t>实现营业收入1234.63万元，</w:t>
      </w:r>
      <w:r>
        <w:rPr>
          <w:rFonts w:hint="eastAsia" w:ascii="仿宋_GB2312" w:hAnsi="仿宋" w:eastAsia="仿宋_GB2312"/>
          <w:sz w:val="32"/>
          <w:szCs w:val="32"/>
        </w:rPr>
        <w:t>营业收入完成全年预算2359万元的52.34%，</w:t>
      </w:r>
      <w:r>
        <w:rPr>
          <w:rFonts w:hint="eastAsia" w:ascii="仿宋_GB2312" w:hAnsi="仿宋" w:eastAsia="仿宋_GB2312" w:cs="Times New Roman"/>
          <w:sz w:val="32"/>
          <w:szCs w:val="32"/>
        </w:rPr>
        <w:t>利润总额24.67万元，完成</w:t>
      </w:r>
      <w:r>
        <w:rPr>
          <w:rFonts w:hint="eastAsia" w:ascii="仿宋_GB2312" w:hAnsi="仿宋" w:eastAsia="仿宋_GB2312"/>
          <w:sz w:val="32"/>
          <w:szCs w:val="32"/>
        </w:rPr>
        <w:t>全年预算71万元</w:t>
      </w:r>
      <w:r>
        <w:rPr>
          <w:rFonts w:hint="eastAsia" w:ascii="仿宋_GB2312" w:hAnsi="仿宋" w:eastAsia="仿宋_GB2312" w:cs="Times New Roman"/>
          <w:sz w:val="32"/>
          <w:szCs w:val="32"/>
        </w:rPr>
        <w:t>的34.75%。</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完成经营总额1298.34万元，完成全年预算的51.93%。</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我公司根据驻地政府、区物管中心、社区要求，积极协助做好环境整治、保护，文明、卫生城市维护等各项工作。</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对各小区绿地、景观、道路、围栏进行清淤、修复、涂涮。开展“营造绿色城市，呵护地球家园”、“人人参与，创建绿色家园”主题活动。</w:t>
      </w: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ascii="仿宋_GB2312" w:hAnsi="仿宋_GB2312" w:eastAsia="仿宋_GB2312" w:cs="仿宋_GB2312"/>
          <w:color w:val="333333"/>
          <w:sz w:val="32"/>
          <w:szCs w:val="32"/>
        </w:rPr>
      </w:pPr>
    </w:p>
    <w:p>
      <w:pPr>
        <w:keepNext w:val="0"/>
        <w:keepLines w:val="0"/>
        <w:pageBreakBefore w:val="0"/>
        <w:kinsoku/>
        <w:wordWrap/>
        <w:overflowPunct/>
        <w:topLinePunct w:val="0"/>
        <w:autoSpaceDE/>
        <w:autoSpaceDN/>
        <w:bidi w:val="0"/>
        <w:spacing w:line="600" w:lineRule="exact"/>
        <w:jc w:val="left"/>
        <w:rPr>
          <w:rFonts w:ascii="仿宋_GB2312" w:hAnsi="仿宋_GB2312" w:eastAsia="仿宋_GB2312" w:cs="仿宋_GB2312"/>
          <w:color w:val="333333"/>
          <w:sz w:val="32"/>
          <w:szCs w:val="32"/>
        </w:rPr>
      </w:pPr>
    </w:p>
    <w:p>
      <w:pPr>
        <w:keepNext w:val="0"/>
        <w:keepLines w:val="0"/>
        <w:pageBreakBefore w:val="0"/>
        <w:kinsoku/>
        <w:wordWrap/>
        <w:overflowPunct/>
        <w:topLinePunct w:val="0"/>
        <w:autoSpaceDE/>
        <w:autoSpaceDN/>
        <w:bidi w:val="0"/>
        <w:spacing w:line="600" w:lineRule="exact"/>
        <w:jc w:val="left"/>
        <w:rPr>
          <w:rFonts w:ascii="仿宋_GB2312" w:hAnsi="仿宋_GB2312" w:eastAsia="仿宋_GB2312" w:cs="仿宋_GB2312"/>
          <w:color w:val="333333"/>
          <w:sz w:val="32"/>
          <w:szCs w:val="32"/>
        </w:rPr>
      </w:pPr>
    </w:p>
    <w:p>
      <w:pPr>
        <w:keepNext w:val="0"/>
        <w:keepLines w:val="0"/>
        <w:pageBreakBefore w:val="0"/>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法定代表人：            山西三建建德物业管理有限公司（签章）                      2023年10月15日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太原谐安物业服务有限公司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numPr>
          <w:ilvl w:val="0"/>
          <w:numId w:val="0"/>
        </w:numP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中文名称：太原谐安物业服务有限公司</w:t>
      </w:r>
    </w:p>
    <w:p>
      <w:pPr>
        <w:keepNext w:val="0"/>
        <w:keepLines w:val="0"/>
        <w:pageBreakBefore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法定代表人：胡晋峰</w:t>
      </w:r>
    </w:p>
    <w:p>
      <w:pPr>
        <w:keepNext w:val="0"/>
        <w:keepLines w:val="0"/>
        <w:pageBreakBefore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股东名称：山西建投城市运营集团有限公司</w:t>
      </w:r>
    </w:p>
    <w:p>
      <w:pPr>
        <w:keepNext w:val="0"/>
        <w:keepLines w:val="0"/>
        <w:pageBreakBefore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山西省安装集团股份有限公司</w:t>
      </w:r>
    </w:p>
    <w:p>
      <w:pPr>
        <w:keepNext w:val="0"/>
        <w:keepLines w:val="0"/>
        <w:pageBreakBefore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注册地址：太原市小店区并州南路27号24幢（南办公楼）402室</w:t>
      </w:r>
    </w:p>
    <w:p>
      <w:pPr>
        <w:pStyle w:val="9"/>
        <w:keepNext w:val="0"/>
        <w:keepLines w:val="0"/>
        <w:pageBreakBefore w:val="0"/>
        <w:kinsoku/>
        <w:wordWrap/>
        <w:overflowPunct/>
        <w:topLinePunct w:val="0"/>
        <w:autoSpaceDE/>
        <w:autoSpaceDN/>
        <w:bidi w:val="0"/>
        <w:snapToGrid w:val="0"/>
        <w:spacing w:line="600" w:lineRule="exact"/>
        <w:ind w:firstLine="640" w:firstLineChars="2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经营范围：</w:t>
      </w:r>
      <w:r>
        <w:rPr>
          <w:rFonts w:hint="eastAsia" w:ascii="仿宋_GB2312" w:hAnsi="仿宋_GB2312" w:eastAsia="仿宋_GB2312" w:cs="仿宋_GB2312"/>
          <w:sz w:val="32"/>
          <w:szCs w:val="32"/>
          <w:lang w:val="en-US" w:eastAsia="zh-CN"/>
        </w:rPr>
        <w:t>许可项目：餐饮服务；建筑劳务分包；城市建筑垃圾处置（清运）；公路管理与养护（依法须批准的项目，经相关部门批准后方可开展经营活动，具体经营项目以相关部门批准文件或许可证件为准）</w:t>
      </w:r>
    </w:p>
    <w:p>
      <w:pPr>
        <w:pStyle w:val="9"/>
        <w:keepNext w:val="0"/>
        <w:keepLines w:val="0"/>
        <w:pageBreakBefore w:val="0"/>
        <w:kinsoku/>
        <w:wordWrap/>
        <w:overflowPunct/>
        <w:topLinePunct w:val="0"/>
        <w:autoSpaceDE/>
        <w:autoSpaceDN/>
        <w:bidi w:val="0"/>
        <w:snapToGrid w:val="0"/>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般项目：物业管理；楼宇自动化控制系统的设计；房屋的修缮、维修及保养；房屋租赁；停车场服务；家政服务；消防技术服务；园林绿化工程施工；机械设备销售；专业保洁、清洗、消毒服务；城市绿化管理；非居住房地产租赁；五金产品零售；日用百货销售；城乡市容管理；城市公园管理；水污染治理；农业机械租赁；住宅水电安装维修服务；建筑工程用机械销售；电子、机械设备维护（不含特种设备）；日用电器修理；水质污染物监测及检测仪器仪表销售；机械设备租赁；化工产品销售（不含许可类化工产品）；租赁服务（不含许可类租赁服务）（除依法须经批准的项目外，凭营业执照依法自主开展经营活动）</w:t>
      </w:r>
    </w:p>
    <w:p>
      <w:pPr>
        <w:keepNext w:val="0"/>
        <w:keepLines w:val="0"/>
        <w:pageBreakBefore w:val="0"/>
        <w:kinsoku/>
        <w:wordWrap/>
        <w:overflowPunct/>
        <w:topLinePunct w:val="0"/>
        <w:autoSpaceDE/>
        <w:autoSpaceDN/>
        <w:bidi w:val="0"/>
        <w:spacing w:line="600" w:lineRule="exact"/>
        <w:ind w:firstLine="420" w:firstLineChars="200"/>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办公地址：太原市小店区并州南路27号</w:t>
      </w:r>
    </w:p>
    <w:p>
      <w:pPr>
        <w:keepNext w:val="0"/>
        <w:keepLines w:val="0"/>
        <w:pageBreakBefore w:val="0"/>
        <w:kinsoku/>
        <w:wordWrap/>
        <w:overflowPunct/>
        <w:topLinePunct w:val="0"/>
        <w:autoSpaceDE/>
        <w:autoSpaceDN/>
        <w:bidi w:val="0"/>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邮政编码：030012</w:t>
      </w:r>
    </w:p>
    <w:p>
      <w:pPr>
        <w:keepNext w:val="0"/>
        <w:keepLines w:val="0"/>
        <w:pageBreakBefore w:val="0"/>
        <w:kinsoku/>
        <w:wordWrap/>
        <w:overflowPunct/>
        <w:topLinePunct w:val="0"/>
        <w:autoSpaceDE/>
        <w:autoSpaceDN/>
        <w:bidi w:val="0"/>
        <w:spacing w:line="600" w:lineRule="exact"/>
        <w:ind w:firstLine="420" w:firstLineChars="200"/>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企业简介：太原谐安物业服务有限公司是山西建投城市运营集团有限公司旗下子公司，2021年10月之前，谐安物业同山西安装集团的物业分公司是一班人员两个牌子运行。2021年10月因国有企业改革改制谐安物业划归到山西建投城市运营集团。公司自成立以来，一直遵循“业主至上、服务第一”的企业宗旨,发扬“团结、务实、开拓、创新”的企业精神，树立了“以人为本-人性化管理、以客为尊-超越客户满意”的经营理念。谐安物业依托国企背景、企业的人才与资本优势，按照质量管理、职业健康安全管理和环境管理三体系认证要求建立管理运作模式。</w:t>
      </w:r>
    </w:p>
    <w:p>
      <w:pPr>
        <w:keepNext w:val="0"/>
        <w:keepLines w:val="0"/>
        <w:pageBreakBefore w:val="0"/>
        <w:widowControl w:val="0"/>
        <w:numPr>
          <w:ilvl w:val="0"/>
          <w:numId w:val="2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numPr>
          <w:ilvl w:val="0"/>
          <w:numId w:val="0"/>
        </w:numPr>
        <w:kinsoku/>
        <w:wordWrap/>
        <w:overflowPunct/>
        <w:topLinePunct w:val="0"/>
        <w:autoSpaceDE/>
        <w:autoSpaceDN/>
        <w:bidi w:val="0"/>
        <w:spacing w:line="600" w:lineRule="exact"/>
        <w:ind w:firstLine="64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截至2023年9月30日，太原谐安物业服务有限公司资产总额377万元，其中：应收账款305万元，存货3万元，固定资产净值26万元；负债273万元，其中：应付账款192万元，应交税费9万元；所有者权益104万元。</w:t>
      </w:r>
    </w:p>
    <w:p>
      <w:pPr>
        <w:keepNext w:val="0"/>
        <w:keepLines w:val="0"/>
        <w:pageBreakBefore w:val="0"/>
        <w:numPr>
          <w:ilvl w:val="0"/>
          <w:numId w:val="0"/>
        </w:numPr>
        <w:kinsoku/>
        <w:wordWrap/>
        <w:overflowPunct/>
        <w:topLinePunct w:val="0"/>
        <w:autoSpaceDE/>
        <w:autoSpaceDN/>
        <w:bidi w:val="0"/>
        <w:spacing w:line="600" w:lineRule="exact"/>
        <w:ind w:firstLine="640"/>
        <w:jc w:val="left"/>
        <w:rPr>
          <w:rFonts w:hint="default" w:ascii="黑体" w:hAnsi="黑体" w:eastAsia="黑体"/>
          <w:sz w:val="32"/>
          <w:szCs w:val="32"/>
          <w:highlight w:val="none"/>
          <w:lang w:val="en-US" w:eastAsia="zh-CN"/>
        </w:rPr>
      </w:pPr>
      <w:r>
        <w:rPr>
          <w:rFonts w:hint="eastAsia" w:ascii="仿宋_GB2312" w:hAnsi="仿宋_GB2312" w:eastAsia="仿宋_GB2312" w:cs="仿宋_GB2312"/>
          <w:sz w:val="32"/>
          <w:szCs w:val="32"/>
          <w:lang w:val="en-US" w:eastAsia="zh-CN"/>
        </w:rPr>
        <w:t>2023年1-9月营业收入1503万元，主营业务成本1071万元，管理费用406万元，利润总额22万元，净利润22万元。</w:t>
      </w:r>
    </w:p>
    <w:p>
      <w:pPr>
        <w:keepNext w:val="0"/>
        <w:keepLines w:val="0"/>
        <w:pageBreakBefore w:val="0"/>
        <w:widowControl w:val="0"/>
        <w:numPr>
          <w:ilvl w:val="0"/>
          <w:numId w:val="20"/>
        </w:numPr>
        <w:kinsoku/>
        <w:wordWrap/>
        <w:overflowPunct/>
        <w:topLinePunct w:val="0"/>
        <w:autoSpaceDE/>
        <w:autoSpaceDN/>
        <w:bidi w:val="0"/>
        <w:adjustRightInd/>
        <w:snapToGrid/>
        <w:spacing w:line="600" w:lineRule="exact"/>
        <w:ind w:left="0" w:leftChars="0" w:firstLine="640" w:firstLineChars="200"/>
        <w:jc w:val="both"/>
        <w:textAlignment w:val="auto"/>
        <w:rPr>
          <w:rFonts w:ascii="黑体" w:hAnsi="黑体" w:eastAsia="黑体"/>
          <w:sz w:val="32"/>
          <w:szCs w:val="32"/>
          <w:highlight w:val="none"/>
        </w:rPr>
      </w:pPr>
      <w:r>
        <w:rPr>
          <w:rFonts w:ascii="黑体" w:hAnsi="黑体" w:eastAsia="黑体"/>
          <w:sz w:val="32"/>
          <w:szCs w:val="32"/>
          <w:highlight w:val="none"/>
        </w:rPr>
        <w:t>预算执行情况</w:t>
      </w:r>
    </w:p>
    <w:p>
      <w:pPr>
        <w:keepNext w:val="0"/>
        <w:keepLines w:val="0"/>
        <w:pageBreakBefore w:val="0"/>
        <w:numPr>
          <w:ilvl w:val="0"/>
          <w:numId w:val="0"/>
        </w:numPr>
        <w:kinsoku/>
        <w:wordWrap/>
        <w:overflowPunct/>
        <w:topLinePunct w:val="0"/>
        <w:autoSpaceDE/>
        <w:autoSpaceDN/>
        <w:bidi w:val="0"/>
        <w:spacing w:line="600" w:lineRule="exact"/>
        <w:ind w:left="10" w:leftChars="0" w:firstLine="617" w:firstLineChars="193"/>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2023年1-9月，营业收入完成全年预算69.26%，实现利润总额完成全年预算的33.85%。</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both"/>
        <w:textAlignment w:val="auto"/>
        <w:rPr>
          <w:rFonts w:ascii="黑体" w:hAnsi="黑体" w:eastAsia="黑体"/>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highlight w:val="none"/>
        </w:rPr>
      </w:pPr>
      <w:r>
        <w:rPr>
          <w:rFonts w:hint="eastAsia" w:ascii="黑体" w:hAnsi="黑体" w:eastAsia="黑体"/>
          <w:sz w:val="32"/>
          <w:szCs w:val="32"/>
          <w:highlight w:val="none"/>
        </w:rPr>
        <w:t>四、</w:t>
      </w:r>
      <w:r>
        <w:rPr>
          <w:rFonts w:ascii="黑体" w:hAnsi="黑体" w:eastAsia="黑体"/>
          <w:sz w:val="32"/>
          <w:szCs w:val="32"/>
          <w:highlight w:val="none"/>
        </w:rPr>
        <w:t>环境保护情况</w:t>
      </w:r>
    </w:p>
    <w:p>
      <w:pPr>
        <w:keepNext w:val="0"/>
        <w:keepLines w:val="0"/>
        <w:pageBreakBefore w:val="0"/>
        <w:numPr>
          <w:ilvl w:val="0"/>
          <w:numId w:val="0"/>
        </w:numPr>
        <w:kinsoku/>
        <w:wordWrap/>
        <w:overflowPunct/>
        <w:topLinePunct w:val="0"/>
        <w:autoSpaceDE/>
        <w:autoSpaceDN/>
        <w:bidi w:val="0"/>
        <w:spacing w:line="600" w:lineRule="exact"/>
        <w:ind w:left="10" w:leftChars="0" w:firstLine="617" w:firstLineChars="193"/>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通过北京中物联联合认证中心三体系认证，即质量管理/职业健康安全/环境管理体系认证，按照体系要求规范环境管理工作，节能减耗，开展与环境管理体系认证相关的工作。</w:t>
      </w:r>
    </w:p>
    <w:p>
      <w:pPr>
        <w:keepNext w:val="0"/>
        <w:keepLines w:val="0"/>
        <w:pageBreakBefore w:val="0"/>
        <w:numPr>
          <w:ilvl w:val="0"/>
          <w:numId w:val="0"/>
        </w:numPr>
        <w:kinsoku/>
        <w:wordWrap/>
        <w:overflowPunct/>
        <w:topLinePunct w:val="0"/>
        <w:autoSpaceDE/>
        <w:autoSpaceDN/>
        <w:bidi w:val="0"/>
        <w:spacing w:line="6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建立健全项目管理及监督，环保责任层层分解，责任到人，努力提高环境管理效能。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hint="default" w:ascii="仿宋" w:hAnsi="仿宋" w:eastAsia="仿宋_GB2312"/>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太原谐安物业服务有限公司</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（签章）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山西柱天物业管理有限公司</w:t>
      </w:r>
    </w:p>
    <w:p>
      <w:pPr>
        <w:keepNext w:val="0"/>
        <w:keepLines w:val="0"/>
        <w:pageBreakBefore w:val="0"/>
        <w:kinsoku/>
        <w:wordWrap/>
        <w:overflowPunct/>
        <w:topLinePunct w:val="0"/>
        <w:autoSpaceDE/>
        <w:autoSpaceDN/>
        <w:bidi w:val="0"/>
        <w:adjustRightInd w:val="0"/>
        <w:snapToGrid w:val="0"/>
        <w:spacing w:line="600" w:lineRule="exact"/>
        <w:jc w:val="center"/>
        <w:rPr>
          <w:rFonts w:ascii="微软雅黑" w:hAnsi="黑体" w:eastAsia="微软雅黑"/>
          <w:sz w:val="44"/>
          <w:szCs w:val="36"/>
        </w:rPr>
      </w:pPr>
      <w:r>
        <w:rPr>
          <w:rFonts w:hint="eastAsia" w:ascii="方正小标宋简体" w:hAnsi="方正小标宋简体" w:eastAsia="方正小标宋简体" w:cs="方正小标宋简体"/>
          <w:sz w:val="44"/>
          <w:szCs w:val="36"/>
        </w:rPr>
        <w:t>2023年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600" w:lineRule="exact"/>
        <w:ind w:firstLine="1120" w:firstLineChars="35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中文名称：山西柱天物业管理有限公司</w:t>
      </w:r>
    </w:p>
    <w:p>
      <w:pPr>
        <w:keepNext w:val="0"/>
        <w:keepLines w:val="0"/>
        <w:pageBreakBefore w:val="0"/>
        <w:kinsoku/>
        <w:wordWrap/>
        <w:overflowPunct/>
        <w:topLinePunct w:val="0"/>
        <w:autoSpaceDE/>
        <w:autoSpaceDN/>
        <w:bidi w:val="0"/>
        <w:spacing w:line="600" w:lineRule="exact"/>
        <w:ind w:firstLine="1120" w:firstLineChars="35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：张建新</w:t>
      </w:r>
    </w:p>
    <w:p>
      <w:pPr>
        <w:keepNext w:val="0"/>
        <w:keepLines w:val="0"/>
        <w:pageBreakBefore w:val="0"/>
        <w:kinsoku/>
        <w:wordWrap/>
        <w:overflowPunct/>
        <w:topLinePunct w:val="0"/>
        <w:autoSpaceDE/>
        <w:autoSpaceDN/>
        <w:bidi w:val="0"/>
        <w:spacing w:line="600" w:lineRule="exact"/>
        <w:ind w:left="420" w:leftChars="20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股东名称：山西建投城市运营集团有限公司（51%）山西二建集团有限公司（49%）     </w:t>
      </w:r>
    </w:p>
    <w:p>
      <w:pPr>
        <w:keepNext w:val="0"/>
        <w:keepLines w:val="0"/>
        <w:pageBreakBefore w:val="0"/>
        <w:kinsoku/>
        <w:wordWrap/>
        <w:overflowPunct/>
        <w:topLinePunct w:val="0"/>
        <w:autoSpaceDE/>
        <w:autoSpaceDN/>
        <w:bidi w:val="0"/>
        <w:spacing w:line="600" w:lineRule="exact"/>
        <w:ind w:firstLine="1120" w:firstLineChars="35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注册地址：太原市杏花岭区东华门1号</w:t>
      </w:r>
    </w:p>
    <w:p>
      <w:pPr>
        <w:keepNext w:val="0"/>
        <w:keepLines w:val="0"/>
        <w:pageBreakBefore w:val="0"/>
        <w:kinsoku/>
        <w:wordWrap/>
        <w:overflowPunct/>
        <w:topLinePunct w:val="0"/>
        <w:autoSpaceDE/>
        <w:autoSpaceDN/>
        <w:bidi w:val="0"/>
        <w:spacing w:line="600" w:lineRule="exact"/>
        <w:ind w:left="315" w:leftChars="150"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物业管理、保洁服务、园林绿化、室内装饰工程、房屋租赁、管道的安装、维修；五金交电、消防器材、化工产品、办公用品、电力设备、电子产品、机电设备、建筑材料的销售；水电暖安装；停车场服务；家政服务；会议会展服务；普通货物装卸服务。</w:t>
      </w:r>
    </w:p>
    <w:p>
      <w:pPr>
        <w:keepNext w:val="0"/>
        <w:keepLines w:val="0"/>
        <w:pageBreakBefore w:val="0"/>
        <w:kinsoku/>
        <w:wordWrap/>
        <w:overflowPunct/>
        <w:topLinePunct w:val="0"/>
        <w:autoSpaceDE/>
        <w:autoSpaceDN/>
        <w:bidi w:val="0"/>
        <w:spacing w:line="600" w:lineRule="exact"/>
        <w:ind w:firstLine="1120" w:firstLineChars="35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办公地址：太原市杏花岭区东华门1号</w:t>
      </w:r>
    </w:p>
    <w:p>
      <w:pPr>
        <w:keepNext w:val="0"/>
        <w:keepLines w:val="0"/>
        <w:pageBreakBefore w:val="0"/>
        <w:kinsoku/>
        <w:wordWrap/>
        <w:overflowPunct/>
        <w:topLinePunct w:val="0"/>
        <w:autoSpaceDE/>
        <w:autoSpaceDN/>
        <w:bidi w:val="0"/>
        <w:spacing w:line="600" w:lineRule="exact"/>
        <w:ind w:firstLine="1120" w:firstLineChars="35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邮政编码：030013</w:t>
      </w:r>
    </w:p>
    <w:p>
      <w:pPr>
        <w:keepNext w:val="0"/>
        <w:keepLines w:val="0"/>
        <w:pageBreakBefore w:val="0"/>
        <w:kinsoku/>
        <w:wordWrap/>
        <w:overflowPunct/>
        <w:topLinePunct w:val="0"/>
        <w:autoSpaceDE/>
        <w:autoSpaceDN/>
        <w:bidi w:val="0"/>
        <w:spacing w:line="600" w:lineRule="exact"/>
        <w:ind w:firstLine="1120" w:firstLineChars="3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keepNext w:val="0"/>
        <w:keepLines w:val="0"/>
        <w:pageBreakBefore w:val="0"/>
        <w:kinsoku/>
        <w:wordWrap/>
        <w:overflowPunct/>
        <w:topLinePunct w:val="0"/>
        <w:autoSpaceDE/>
        <w:autoSpaceDN/>
        <w:bidi w:val="0"/>
        <w:spacing w:line="600" w:lineRule="exact"/>
        <w:ind w:left="315" w:leftChars="150"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山西柱天物业管理有限公司成立于2009年4月,统一社会信用代码91140100688065055D，股东为山西建投城市运营集团有限公司（持股51%）、山西二建集团有限公司(持股49%)，公司类型为其他有限责任公司。主要经营范围有物业管理、保洁服务、园林绿化、室内装饰工程、房屋租赁等，2014年11月，顺利通过了国家物业管理二级资质企业审核，成功升级为二级资质。</w:t>
      </w:r>
    </w:p>
    <w:p>
      <w:pPr>
        <w:keepNext w:val="0"/>
        <w:keepLines w:val="0"/>
        <w:pageBreakBefore w:val="0"/>
        <w:kinsoku/>
        <w:wordWrap/>
        <w:overflowPunct/>
        <w:topLinePunct w:val="0"/>
        <w:autoSpaceDE/>
        <w:autoSpaceDN/>
        <w:bidi w:val="0"/>
        <w:spacing w:line="600" w:lineRule="exact"/>
        <w:ind w:firstLine="640" w:firstLineChars="200"/>
        <w:jc w:val="left"/>
        <w:rPr>
          <w:rFonts w:ascii="仿宋_GB2312" w:hAnsi="仿宋_GB2312" w:eastAsia="仿宋_GB2312" w:cs="仿宋_GB2312"/>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截至2023年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日，山西柱天物业管理有限公司资产总额</w:t>
      </w:r>
      <w:r>
        <w:rPr>
          <w:rFonts w:hint="eastAsia" w:ascii="仿宋_GB2312" w:hAnsi="仿宋_GB2312" w:eastAsia="仿宋_GB2312" w:cs="仿宋_GB2312"/>
          <w:sz w:val="32"/>
          <w:szCs w:val="32"/>
          <w:lang w:val="en-US" w:eastAsia="zh-CN"/>
        </w:rPr>
        <w:t>201.55</w:t>
      </w:r>
      <w:r>
        <w:rPr>
          <w:rFonts w:hint="eastAsia" w:ascii="仿宋_GB2312" w:hAnsi="仿宋_GB2312" w:eastAsia="仿宋_GB2312" w:cs="仿宋_GB2312"/>
          <w:sz w:val="32"/>
          <w:szCs w:val="32"/>
        </w:rPr>
        <w:t>万元，其中：货币资金：</w:t>
      </w:r>
      <w:r>
        <w:rPr>
          <w:rFonts w:hint="eastAsia" w:ascii="仿宋_GB2312" w:hAnsi="仿宋_GB2312" w:eastAsia="仿宋_GB2312" w:cs="仿宋_GB2312"/>
          <w:sz w:val="32"/>
          <w:szCs w:val="32"/>
          <w:lang w:val="en-US" w:eastAsia="zh-CN"/>
        </w:rPr>
        <w:t>41.35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应收账款</w:t>
      </w:r>
      <w:r>
        <w:rPr>
          <w:rFonts w:hint="eastAsia" w:ascii="仿宋_GB2312" w:hAnsi="仿宋_GB2312" w:eastAsia="仿宋_GB2312" w:cs="仿宋_GB2312"/>
          <w:sz w:val="32"/>
          <w:szCs w:val="32"/>
          <w:lang w:val="en-US" w:eastAsia="zh-CN"/>
        </w:rPr>
        <w:t>122.05万元；</w:t>
      </w:r>
      <w:r>
        <w:rPr>
          <w:rFonts w:hint="eastAsia" w:ascii="仿宋_GB2312" w:hAnsi="仿宋_GB2312" w:eastAsia="仿宋_GB2312" w:cs="仿宋_GB2312"/>
          <w:sz w:val="32"/>
          <w:szCs w:val="32"/>
        </w:rPr>
        <w:t>固定资产23.48万元；负债</w:t>
      </w:r>
      <w:r>
        <w:rPr>
          <w:rFonts w:hint="eastAsia" w:ascii="仿宋_GB2312" w:hAnsi="仿宋_GB2312" w:eastAsia="仿宋_GB2312" w:cs="仿宋_GB2312"/>
          <w:sz w:val="32"/>
          <w:szCs w:val="32"/>
          <w:lang w:val="en-US" w:eastAsia="zh-CN"/>
        </w:rPr>
        <w:t>151.96</w:t>
      </w:r>
      <w:r>
        <w:rPr>
          <w:rFonts w:hint="eastAsia" w:ascii="仿宋_GB2312" w:hAnsi="仿宋_GB2312" w:eastAsia="仿宋_GB2312" w:cs="仿宋_GB2312"/>
          <w:sz w:val="32"/>
          <w:szCs w:val="32"/>
        </w:rPr>
        <w:t>万元，所有者权益</w:t>
      </w:r>
      <w:r>
        <w:rPr>
          <w:rFonts w:hint="eastAsia" w:ascii="仿宋_GB2312" w:hAnsi="仿宋_GB2312" w:eastAsia="仿宋_GB2312" w:cs="仿宋_GB2312"/>
          <w:sz w:val="32"/>
          <w:szCs w:val="32"/>
          <w:lang w:val="en-US" w:eastAsia="zh-CN"/>
        </w:rPr>
        <w:t>49.59</w:t>
      </w:r>
      <w:r>
        <w:rPr>
          <w:rFonts w:hint="eastAsia" w:ascii="仿宋_GB2312" w:hAnsi="仿宋_GB2312" w:eastAsia="仿宋_GB2312" w:cs="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月营业收入</w:t>
      </w:r>
      <w:r>
        <w:rPr>
          <w:rFonts w:hint="eastAsia" w:ascii="仿宋_GB2312" w:hAnsi="仿宋_GB2312" w:eastAsia="仿宋_GB2312" w:cs="仿宋_GB2312"/>
          <w:sz w:val="32"/>
          <w:szCs w:val="32"/>
          <w:lang w:val="en-US" w:eastAsia="zh-CN"/>
        </w:rPr>
        <w:t>1018.97</w:t>
      </w:r>
      <w:r>
        <w:rPr>
          <w:rFonts w:hint="eastAsia" w:ascii="仿宋_GB2312" w:hAnsi="仿宋_GB2312" w:eastAsia="仿宋_GB2312" w:cs="仿宋_GB2312"/>
          <w:sz w:val="32"/>
          <w:szCs w:val="32"/>
        </w:rPr>
        <w:t>万元，税金及附加</w:t>
      </w:r>
      <w:r>
        <w:rPr>
          <w:rFonts w:hint="eastAsia" w:ascii="仿宋_GB2312" w:hAnsi="仿宋_GB2312" w:eastAsia="仿宋_GB2312" w:cs="仿宋_GB2312"/>
          <w:sz w:val="32"/>
          <w:szCs w:val="32"/>
          <w:lang w:val="en-US" w:eastAsia="zh-CN"/>
        </w:rPr>
        <w:t>2.00</w:t>
      </w:r>
      <w:r>
        <w:rPr>
          <w:rFonts w:hint="eastAsia" w:ascii="仿宋_GB2312" w:hAnsi="仿宋_GB2312" w:eastAsia="仿宋_GB2312" w:cs="仿宋_GB2312"/>
          <w:sz w:val="32"/>
          <w:szCs w:val="32"/>
        </w:rPr>
        <w:t>万元，管理费用</w:t>
      </w:r>
      <w:r>
        <w:rPr>
          <w:rFonts w:hint="eastAsia" w:ascii="仿宋_GB2312" w:hAnsi="仿宋_GB2312" w:eastAsia="仿宋_GB2312" w:cs="仿宋_GB2312"/>
          <w:sz w:val="32"/>
          <w:szCs w:val="32"/>
          <w:lang w:val="en-US" w:eastAsia="zh-CN"/>
        </w:rPr>
        <w:t>47.60</w:t>
      </w:r>
      <w:r>
        <w:rPr>
          <w:rFonts w:hint="eastAsia" w:ascii="仿宋_GB2312" w:hAnsi="仿宋_GB2312" w:eastAsia="仿宋_GB2312" w:cs="仿宋_GB2312"/>
          <w:sz w:val="32"/>
          <w:szCs w:val="32"/>
        </w:rPr>
        <w:t>万元，财务费用</w:t>
      </w:r>
      <w:r>
        <w:rPr>
          <w:rFonts w:hint="eastAsia" w:ascii="仿宋_GB2312" w:hAnsi="仿宋_GB2312" w:eastAsia="仿宋_GB2312" w:cs="仿宋_GB2312"/>
          <w:sz w:val="32"/>
          <w:szCs w:val="32"/>
          <w:lang w:val="en-US" w:eastAsia="zh-CN"/>
        </w:rPr>
        <w:t>0.36</w:t>
      </w:r>
      <w:r>
        <w:rPr>
          <w:rFonts w:hint="eastAsia" w:ascii="仿宋_GB2312" w:hAnsi="仿宋_GB2312" w:eastAsia="仿宋_GB2312" w:cs="仿宋_GB2312"/>
          <w:sz w:val="32"/>
          <w:szCs w:val="32"/>
        </w:rPr>
        <w:t>万元，利润总额</w:t>
      </w:r>
      <w:r>
        <w:rPr>
          <w:rFonts w:hint="eastAsia" w:ascii="仿宋_GB2312" w:hAnsi="仿宋_GB2312" w:eastAsia="仿宋_GB2312" w:cs="仿宋_GB2312"/>
          <w:sz w:val="32"/>
          <w:szCs w:val="32"/>
          <w:lang w:val="en-US" w:eastAsia="zh-CN"/>
        </w:rPr>
        <w:t>54.92</w:t>
      </w:r>
      <w:r>
        <w:rPr>
          <w:rFonts w:hint="eastAsia" w:ascii="仿宋_GB2312" w:hAnsi="仿宋_GB2312" w:eastAsia="仿宋_GB2312" w:cs="仿宋_GB2312"/>
          <w:sz w:val="32"/>
          <w:szCs w:val="32"/>
        </w:rPr>
        <w:t>万元，净利润</w:t>
      </w:r>
      <w:r>
        <w:rPr>
          <w:rFonts w:hint="eastAsia" w:ascii="仿宋_GB2312" w:hAnsi="仿宋_GB2312" w:eastAsia="仿宋_GB2312" w:cs="仿宋_GB2312"/>
          <w:sz w:val="32"/>
          <w:szCs w:val="32"/>
          <w:lang w:val="en-US" w:eastAsia="zh-CN"/>
        </w:rPr>
        <w:t>49.59</w:t>
      </w:r>
      <w:r>
        <w:rPr>
          <w:rFonts w:hint="eastAsia" w:ascii="仿宋_GB2312" w:hAnsi="仿宋_GB2312" w:eastAsia="仿宋_GB2312" w:cs="仿宋_GB2312"/>
          <w:sz w:val="32"/>
          <w:szCs w:val="32"/>
        </w:rPr>
        <w:t>万元。</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三、安全责任情况</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default" w:ascii="黑体" w:hAnsi="黑体" w:eastAsia="黑体"/>
          <w:sz w:val="32"/>
          <w:szCs w:val="32"/>
          <w:lang w:val="en-US" w:eastAsia="zh-CN"/>
        </w:rPr>
      </w:pPr>
      <w:r>
        <w:rPr>
          <w:rFonts w:hint="eastAsia" w:ascii="仿宋_GB2312" w:hAnsi="仿宋_GB2312" w:eastAsia="仿宋_GB2312" w:cs="仿宋_GB2312"/>
          <w:sz w:val="32"/>
          <w:szCs w:val="32"/>
          <w:lang w:val="en-US" w:eastAsia="zh-CN"/>
        </w:rPr>
        <w:t>公司</w:t>
      </w:r>
      <w:r>
        <w:rPr>
          <w:rFonts w:hint="default" w:ascii="仿宋_GB2312" w:hAnsi="仿宋_GB2312" w:eastAsia="仿宋_GB2312" w:cs="仿宋_GB2312"/>
          <w:sz w:val="32"/>
          <w:szCs w:val="32"/>
          <w:lang w:val="en-US" w:eastAsia="zh-CN"/>
        </w:rPr>
        <w:t>贯彻落实“安全第一、预防为主、综合治理”的安全生产方针，遵守《中华人民共和国安全生产法》、《中华人民共和国消防法》和《劳动法》等法律、法规，按照《山西省安全生产条例》规定及集团公司各项安全生产管理制度，坚决执行“谁主管、谁负责”的原则，层层分解、定岗定人，做到全年遏制一般事故、杜绝较大及以上事故发生。</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w:t>
      </w:r>
      <w:r>
        <w:rPr>
          <w:rFonts w:ascii="黑体" w:hAnsi="黑体" w:eastAsia="黑体"/>
          <w:sz w:val="32"/>
          <w:szCs w:val="32"/>
        </w:rPr>
        <w:t>环境保护情况</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主动承担起环境保护的责任，积极参与环境保护，推动可持续发展。</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1、建立环境责任制度，保证事前预防，杜绝环境责任事件发生</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严格执行环境保护标准，确保生产经营活动不对环境造成污染和破坏。</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采用清洁技术，物业四保一服工作中减少废气、废水、废物的排放;加强垃圾分类和处理，减少垃圾对环境的影响。</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2、建立节能降耗考核机制，节约资源</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采用节能技术，减少能源的消耗;加强水资源管理，减少水的浪费。建立房屋保温，介绍能耗。</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3、举办社区活动，在业主中间推广环保理念</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积极推广环保理念，提高员工和社会公众的环保意识。开展环保宣传教育活动，组织环保志愿者活动，推广环保产品和服务。楼道间常年张贴环保、节约能源等宣传海报。</w:t>
      </w: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both"/>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sz w:val="32"/>
          <w:szCs w:val="32"/>
        </w:rPr>
        <w:t xml:space="preserve"> 山西柱天物业管理有限公司（公章）</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（签章）                         2023年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山西大众嘉诚物业有限公司</w:t>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2023年三季度企业重大信息公开报告</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10" w:leftChars="0" w:firstLine="640" w:firstLineChars="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val="en-US" w:eastAsia="zh-CN"/>
        </w:rPr>
        <w:t>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中文名称：山西大众嘉诚物业有限公司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外文名称：Shanxi Dazhongjiacheng Property Management Co.Ltd</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法定代表人：贾海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股东名称：山西建投城市运营集团有限公司</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山西四建集团有限公司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公司注册地址：山西省太原市小店区体育北街7号院内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经营范围：房屋维修及租赁信息咨询；物业管理；保洁服务；园林绿化工程；家政服务（不含中介）；水电暖管道维修；批发零售建材、钢材、五金交电、日用百货；工程机械设备的销售及维修；中央空调设备的维护及保养；建筑安装工程；消防工程；市政工程；城市生活垃圾清扫、收集、运输、处理；食品经营；停车场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办公地址：山西省太原市小店区体育北街7号院内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邮编：030012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电子信箱：</w:t>
      </w:r>
      <w:r>
        <w:rPr>
          <w:rFonts w:hint="eastAsia" w:ascii="仿宋_GB2312" w:hAnsi="仿宋_GB2312" w:eastAsia="仿宋_GB2312" w:cs="仿宋_GB2312"/>
          <w:b w:val="0"/>
          <w:bCs w:val="0"/>
          <w:color w:val="auto"/>
          <w:kern w:val="2"/>
          <w:sz w:val="32"/>
          <w:szCs w:val="32"/>
          <w:lang w:val="en-US" w:eastAsia="zh-CN" w:bidi="ar-SA"/>
        </w:rPr>
        <w:fldChar w:fldCharType="begin"/>
      </w:r>
      <w:r>
        <w:rPr>
          <w:rFonts w:hint="eastAsia" w:ascii="仿宋_GB2312" w:hAnsi="仿宋_GB2312" w:eastAsia="仿宋_GB2312" w:cs="仿宋_GB2312"/>
          <w:b w:val="0"/>
          <w:bCs w:val="0"/>
          <w:color w:val="auto"/>
          <w:kern w:val="2"/>
          <w:sz w:val="32"/>
          <w:szCs w:val="32"/>
          <w:lang w:val="en-US" w:eastAsia="zh-CN" w:bidi="ar-SA"/>
        </w:rPr>
        <w:instrText xml:space="preserve"> HYPERLINK "mailto:cyit-dzjc@sxcig.com" </w:instrText>
      </w:r>
      <w:r>
        <w:rPr>
          <w:rFonts w:hint="eastAsia" w:ascii="仿宋_GB2312" w:hAnsi="仿宋_GB2312" w:eastAsia="仿宋_GB2312" w:cs="仿宋_GB2312"/>
          <w:b w:val="0"/>
          <w:bCs w:val="0"/>
          <w:color w:val="auto"/>
          <w:kern w:val="2"/>
          <w:sz w:val="32"/>
          <w:szCs w:val="32"/>
          <w:lang w:val="en-US" w:eastAsia="zh-CN" w:bidi="ar-SA"/>
        </w:rPr>
        <w:fldChar w:fldCharType="separate"/>
      </w:r>
      <w:r>
        <w:rPr>
          <w:rFonts w:hint="eastAsia" w:ascii="仿宋_GB2312" w:hAnsi="仿宋_GB2312" w:eastAsia="仿宋_GB2312" w:cs="仿宋_GB2312"/>
          <w:b w:val="0"/>
          <w:bCs w:val="0"/>
          <w:color w:val="auto"/>
          <w:kern w:val="2"/>
          <w:sz w:val="32"/>
          <w:szCs w:val="32"/>
          <w:lang w:val="en-US" w:eastAsia="zh-CN" w:bidi="ar-SA"/>
        </w:rPr>
        <w:t>cyjt-dzjc@sxcig.com</w:t>
      </w:r>
      <w:r>
        <w:rPr>
          <w:rFonts w:hint="eastAsia" w:ascii="仿宋_GB2312" w:hAnsi="仿宋_GB2312" w:eastAsia="仿宋_GB2312" w:cs="仿宋_GB2312"/>
          <w:b w:val="0"/>
          <w:bCs w:val="0"/>
          <w:color w:val="auto"/>
          <w:kern w:val="2"/>
          <w:sz w:val="32"/>
          <w:szCs w:val="32"/>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企业简介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山西大众嘉诚物业有限公司，成立于1999年10月，系山西建投城市运营集团有限公司旗下子公司，具有国家物业管理一级资质。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目前，承接的物业管理项目涵盖普通住宅、高端住宅、写字楼、商业综合体、政府办公楼、公园等多种类型，在管项目28个，管理面积350余万平方米，员工总数400余人。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公司是中国物业管理协会会员单位、山西省房地产业协会常务理事单位、太原市物业管理协会副会长单位。公司发展至今，已经建立了一整套独具特色的管理制度和服务标准体系，顺利通过了三体系认证。通过规范化的管理和标准化的服务，公司在企业管理及经营中取得了良好的经济及社会效益。公司先后获得“山西省优秀物业服务企业”、“山西省服务业100强企业”、“AAA级诚信经营示范单位”、“AAA级质量服务信誉单位”、“AAA级重合同守信用单位”、“安全文化建设示范企业”、“劳动关系和谐企业”、</w:t>
      </w:r>
      <w:r>
        <w:rPr>
          <w:rFonts w:hint="eastAsia" w:ascii="仿宋_GB2312" w:hAnsi="仿宋_GB2312" w:eastAsia="仿宋_GB2312" w:cs="仿宋_GB2312"/>
          <w:b w:val="0"/>
          <w:bCs/>
          <w:color w:val="auto"/>
          <w:kern w:val="2"/>
          <w:sz w:val="32"/>
          <w:szCs w:val="32"/>
          <w:lang w:val="en-US" w:eastAsia="zh-CN" w:bidi="ar-SA"/>
        </w:rPr>
        <w:t>“连续三年3.15活动品牌服务企业”</w:t>
      </w:r>
      <w:r>
        <w:rPr>
          <w:rFonts w:hint="eastAsia" w:ascii="仿宋_GB2312" w:hAnsi="仿宋_GB2312" w:eastAsia="仿宋_GB2312" w:cs="仿宋_GB2312"/>
          <w:b w:val="0"/>
          <w:bCs w:val="0"/>
          <w:color w:val="auto"/>
          <w:kern w:val="2"/>
          <w:sz w:val="32"/>
          <w:szCs w:val="32"/>
          <w:lang w:val="en-US" w:eastAsia="zh-CN" w:bidi="ar-SA"/>
        </w:rPr>
        <w:t>“山西省物业管理示范住宅小区”等多项荣誉。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2312" w:hAnsi="方正仿宋_GB2312" w:eastAsia="方正仿宋_GB2312" w:cs="方正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公司经过数十年积淀，造就了一支管理经验丰富、专业技能过硬、富有团队意识的管理服务团队。大众嘉诚物业团队将一以贯之打造自身品牌,不断提升企业管理水平,赢得业主信任,与社会各界一道和谐共进。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val="en-US" w:eastAsia="zh-CN"/>
        </w:rPr>
        <w:t>二、主要会计数据</w:t>
      </w:r>
    </w:p>
    <w:p>
      <w:pPr>
        <w:pStyle w:val="6"/>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截至2023年9月30日，公司资产总额4158.68万元，其中：应收账款901.15万元，固定资产净值79.49万元;负债总额3197.94万元，其中：应付账款22.53万元，应交税费56.74万元；所有者权益960.740万元。</w:t>
      </w:r>
      <w:r>
        <w:rPr>
          <w:rFonts w:hint="eastAsia" w:ascii="仿宋_GB2312" w:hAnsi="仿宋_GB2312" w:eastAsia="仿宋_GB2312" w:cs="仿宋_GB2312"/>
          <w:b w:val="0"/>
          <w:bCs w:val="0"/>
          <w:color w:val="auto"/>
          <w:kern w:val="2"/>
          <w:sz w:val="32"/>
          <w:szCs w:val="32"/>
          <w:lang w:val="en-US" w:eastAsia="zh-CN" w:bidi="ar-SA"/>
        </w:rPr>
        <w:br w:type="textWrapping"/>
      </w:r>
      <w:r>
        <w:rPr>
          <w:rFonts w:hint="eastAsia" w:ascii="仿宋_GB2312" w:hAnsi="仿宋_GB2312" w:eastAsia="仿宋_GB2312" w:cs="仿宋_GB2312"/>
          <w:b w:val="0"/>
          <w:bCs w:val="0"/>
          <w:color w:val="auto"/>
          <w:kern w:val="2"/>
          <w:sz w:val="32"/>
          <w:szCs w:val="32"/>
          <w:lang w:val="en-US" w:eastAsia="zh-CN" w:bidi="ar-SA"/>
        </w:rPr>
        <w:t>    截至2023年9月30日营业总收入2803.29万元，营业成本2237.07万元，管理费用434.54万元，利润总额115.99万元，净利润105.95万元。</w:t>
      </w:r>
    </w:p>
    <w:p>
      <w:pPr>
        <w:pStyle w:val="6"/>
        <w:keepNext w:val="0"/>
        <w:keepLines w:val="0"/>
        <w:pageBreakBefore w:val="0"/>
        <w:widowControl w:val="0"/>
        <w:numPr>
          <w:ilvl w:val="0"/>
          <w:numId w:val="0"/>
        </w:numPr>
        <w:kinsoku/>
        <w:wordWrap/>
        <w:overflowPunct/>
        <w:topLinePunct w:val="0"/>
        <w:autoSpaceDE/>
        <w:autoSpaceDN/>
        <w:bidi w:val="0"/>
        <w:spacing w:line="600" w:lineRule="exact"/>
        <w:ind w:left="630" w:leftChars="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三、预算执行情况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我单位全年预算营业收入4000万元，利润总额100万元。截止9月末，营业收入2803.29万元，实现利润总额115.99万元。</w:t>
      </w:r>
    </w:p>
    <w:p>
      <w:pPr>
        <w:pStyle w:val="6"/>
        <w:keepNext w:val="0"/>
        <w:keepLines w:val="0"/>
        <w:pageBreakBefore w:val="0"/>
        <w:widowControl w:val="0"/>
        <w:numPr>
          <w:ilvl w:val="0"/>
          <w:numId w:val="0"/>
        </w:numPr>
        <w:kinsoku/>
        <w:wordWrap/>
        <w:overflowPunct/>
        <w:topLinePunct w:val="0"/>
        <w:autoSpaceDE/>
        <w:autoSpaceDN/>
        <w:bidi w:val="0"/>
        <w:spacing w:line="600" w:lineRule="exact"/>
        <w:ind w:left="630" w:leftChars="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四、安全责任</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val="0"/>
          <w:color w:val="auto"/>
          <w:sz w:val="32"/>
          <w:szCs w:val="32"/>
          <w:lang w:val="en-US" w:eastAsia="zh-CN"/>
        </w:rPr>
        <w:t>公司始终牢固树立“管经营必须管安全”的理念，以“时时放心不下”的责任感，坚决做好安全生产。一是成立了公司安全生产委员会，及时传达上级各项安全指示精神，定期召开安全会议；二是强化安全体系建设，相继完成《全员安全生产责任制》《事故处理报告制度》等安全管理体系建设工作；三是落实安全主体责任，层层签订《安全目标责任书》，形成了“人人有责、人人尽责、全员共管、确保安全”的工作格局；四是严格隐患排查治理，坚持项目自查、公司巡查相结合，确保隐患排查整治全方位、无死角。</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1-9月份，根据城运集团《关于开展山西建投城市运营集团有限公司 2023 年“全国防灾减灾日”活动的通知》《关于印发山西建投城市运营集团有限公司重大事故隐患专项排查整治2023行动工作方案的通知》等文件要求，我公司对照执行，结合自身情况，深入开展安全隐患排查工作，确保安全生产工作稳步推进。公司通过开展各项应急演练及培训学习，切实提高广大员工安全意识和应对能力。</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各项目深入开展风险排查，查找风险隐患和薄弱环节，每周五报送安全隐患自查整改情况表，及时消除隐患风险。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2312" w:hAnsi="方正仿宋_GB2312" w:eastAsia="方正仿宋_GB2312" w:cs="方正仿宋_GB2312"/>
          <w:b w:val="0"/>
          <w:bCs/>
          <w:color w:val="auto"/>
          <w:kern w:val="2"/>
          <w:sz w:val="32"/>
          <w:szCs w:val="32"/>
          <w:lang w:val="en-US" w:eastAsia="zh-CN" w:bidi="ar-SA"/>
        </w:rPr>
      </w:pPr>
    </w:p>
    <w:p>
      <w:pPr>
        <w:pStyle w:val="6"/>
        <w:keepNext w:val="0"/>
        <w:keepLines w:val="0"/>
        <w:pageBreakBefore w:val="0"/>
        <w:widowControl w:val="0"/>
        <w:numPr>
          <w:ilvl w:val="0"/>
          <w:numId w:val="0"/>
        </w:numPr>
        <w:kinsoku/>
        <w:wordWrap/>
        <w:overflowPunct/>
        <w:topLinePunct w:val="0"/>
        <w:autoSpaceDE/>
        <w:autoSpaceDN/>
        <w:bidi w:val="0"/>
        <w:spacing w:line="600" w:lineRule="exact"/>
        <w:ind w:left="630" w:leftChars="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五、环境责任</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公司制定了《环境管理手册》，并按照要求各项目部配置了兼职环保员。公司、项目分别编制了《环境因素识别与评价表》及《重大环境因素及控制措施》。环境保护组织体系健全并运行正常。</w:t>
      </w:r>
    </w:p>
    <w:p>
      <w:pPr>
        <w:pStyle w:val="6"/>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sz w:val="32"/>
          <w:szCs w:val="32"/>
          <w:lang w:val="en-US" w:eastAsia="zh-CN"/>
        </w:rPr>
      </w:pPr>
    </w:p>
    <w:p>
      <w:pPr>
        <w:keepNext w:val="0"/>
        <w:keepLines w:val="0"/>
        <w:pageBreakBefore w:val="0"/>
        <w:numPr>
          <w:ilvl w:val="0"/>
          <w:numId w:val="0"/>
        </w:numPr>
        <w:kinsoku/>
        <w:wordWrap/>
        <w:overflowPunct/>
        <w:topLinePunct w:val="0"/>
        <w:autoSpaceDE/>
        <w:autoSpaceDN/>
        <w:bidi w:val="0"/>
        <w:spacing w:line="600" w:lineRule="exact"/>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line="6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山西大众嘉诚物业有限公司</w:t>
      </w:r>
      <w:r>
        <w:rPr>
          <w:rFonts w:hint="eastAsia" w:ascii="仿宋_GB2312" w:hAnsi="仿宋_GB2312" w:eastAsia="仿宋_GB2312" w:cs="仿宋_GB2312"/>
          <w:sz w:val="32"/>
          <w:szCs w:val="32"/>
          <w:lang w:val="en-US" w:eastAsia="zh-CN"/>
        </w:rPr>
        <w:t>（公章）</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（签章）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9</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rPr>
          <w:rFonts w:hint="eastAsia" w:ascii="方正仿宋_GB2312" w:hAnsi="方正仿宋_GB2312" w:eastAsia="方正仿宋_GB2312" w:cs="方正仿宋_GB2312"/>
          <w:b w:val="0"/>
          <w:bCs/>
          <w:color w:val="auto"/>
          <w:sz w:val="32"/>
          <w:szCs w:val="32"/>
          <w:lang w:val="en-US" w:eastAsia="zh-CN"/>
        </w:rPr>
      </w:pPr>
      <w:r>
        <w:rPr>
          <w:rFonts w:hint="eastAsia" w:ascii="方正仿宋_GB2312" w:hAnsi="方正仿宋_GB2312" w:eastAsia="方正仿宋_GB2312" w:cs="方正仿宋_GB2312"/>
          <w:b w:val="0"/>
          <w:bCs/>
          <w:color w:val="auto"/>
          <w:sz w:val="32"/>
          <w:szCs w:val="32"/>
          <w:lang w:val="en-US" w:eastAsia="zh-CN"/>
        </w:rPr>
        <w:br w:type="page"/>
      </w:r>
    </w:p>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山西建投城市运营集团环境服务有限公司</w:t>
      </w:r>
    </w:p>
    <w:p>
      <w:pPr>
        <w:keepNext w:val="0"/>
        <w:keepLines w:val="0"/>
        <w:pageBreakBefore w:val="0"/>
        <w:kinsoku/>
        <w:wordWrap/>
        <w:overflowPunct/>
        <w:topLinePunct w:val="0"/>
        <w:autoSpaceDE/>
        <w:autoSpaceDN/>
        <w:bidi w:val="0"/>
        <w:adjustRightInd w:val="0"/>
        <w:snapToGrid w:val="0"/>
        <w:spacing w:line="600" w:lineRule="exact"/>
        <w:jc w:val="center"/>
        <w:rPr>
          <w:rFonts w:ascii="微软雅黑" w:hAnsi="黑体" w:eastAsia="微软雅黑"/>
          <w:sz w:val="44"/>
          <w:szCs w:val="36"/>
        </w:rPr>
      </w:pPr>
      <w:r>
        <w:rPr>
          <w:rFonts w:hint="eastAsia" w:ascii="方正小标宋简体" w:hAnsi="方正小标宋简体" w:eastAsia="方正小标宋简体" w:cs="方正小标宋简体"/>
          <w:b w:val="0"/>
          <w:bCs/>
          <w:sz w:val="44"/>
          <w:szCs w:val="36"/>
        </w:rPr>
        <w:t>2023年</w:t>
      </w:r>
      <w:r>
        <w:rPr>
          <w:rFonts w:hint="eastAsia" w:ascii="方正小标宋简体" w:hAnsi="方正小标宋简体" w:eastAsia="方正小标宋简体" w:cs="方正小标宋简体"/>
          <w:b w:val="0"/>
          <w:bCs/>
          <w:sz w:val="44"/>
          <w:szCs w:val="36"/>
          <w:lang w:val="en-US" w:eastAsia="zh-CN"/>
        </w:rPr>
        <w:t>三季度</w:t>
      </w:r>
      <w:r>
        <w:rPr>
          <w:rFonts w:hint="eastAsia" w:ascii="方正小标宋简体" w:hAnsi="方正小标宋简体" w:eastAsia="方正小标宋简体" w:cs="方正小标宋简体"/>
          <w:b w:val="0"/>
          <w:bCs/>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600" w:lineRule="exact"/>
        <w:ind w:firstLine="1120" w:firstLineChars="3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中文名称：</w:t>
      </w:r>
      <w:r>
        <w:rPr>
          <w:rFonts w:hint="eastAsia" w:ascii="仿宋_GB2312" w:hAnsi="仿宋_GB2312" w:eastAsia="仿宋_GB2312" w:cs="仿宋_GB2312"/>
          <w:sz w:val="32"/>
          <w:szCs w:val="32"/>
          <w:lang w:val="en-US" w:eastAsia="zh-CN"/>
        </w:rPr>
        <w:t>山西建投城市运营集团环境服务有限公司</w:t>
      </w:r>
    </w:p>
    <w:p>
      <w:pPr>
        <w:keepNext w:val="0"/>
        <w:keepLines w:val="0"/>
        <w:pageBreakBefore w:val="0"/>
        <w:kinsoku/>
        <w:wordWrap/>
        <w:overflowPunct/>
        <w:topLinePunct w:val="0"/>
        <w:autoSpaceDE/>
        <w:autoSpaceDN/>
        <w:bidi w:val="0"/>
        <w:spacing w:line="600" w:lineRule="exact"/>
        <w:ind w:firstLine="1120" w:firstLineChars="35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：张建新</w:t>
      </w:r>
    </w:p>
    <w:p>
      <w:pPr>
        <w:keepNext w:val="0"/>
        <w:keepLines w:val="0"/>
        <w:pageBreakBefore w:val="0"/>
        <w:kinsoku/>
        <w:wordWrap/>
        <w:overflowPunct/>
        <w:topLinePunct w:val="0"/>
        <w:autoSpaceDE/>
        <w:autoSpaceDN/>
        <w:bidi w:val="0"/>
        <w:spacing w:line="600" w:lineRule="exact"/>
        <w:ind w:left="420" w:leftChars="20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股东名称：山西建投城市运营集团有限公司（51%）山西二建集团有限公司（49%）     </w:t>
      </w:r>
    </w:p>
    <w:p>
      <w:pPr>
        <w:keepNext w:val="0"/>
        <w:keepLines w:val="0"/>
        <w:pageBreakBefore w:val="0"/>
        <w:kinsoku/>
        <w:wordWrap/>
        <w:overflowPunct/>
        <w:topLinePunct w:val="0"/>
        <w:autoSpaceDE/>
        <w:autoSpaceDN/>
        <w:bidi w:val="0"/>
        <w:spacing w:line="600" w:lineRule="exact"/>
        <w:ind w:firstLine="1120" w:firstLineChars="35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注册地址：太原市杏花岭区东华门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val="en-US" w:eastAsia="zh-CN"/>
        </w:rPr>
        <w:t>3幢3层302室</w:t>
      </w:r>
    </w:p>
    <w:p>
      <w:pPr>
        <w:keepNext w:val="0"/>
        <w:keepLines w:val="0"/>
        <w:pageBreakBefore w:val="0"/>
        <w:kinsoku/>
        <w:wordWrap/>
        <w:overflowPunct/>
        <w:topLinePunct w:val="0"/>
        <w:autoSpaceDE/>
        <w:autoSpaceDN/>
        <w:bidi w:val="0"/>
        <w:spacing w:line="600" w:lineRule="exact"/>
        <w:ind w:left="315" w:leftChars="15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经营范围：经营范围物业管理，清洁服务，小区绿化服务，垃圾清运;水、电、暖气费</w:t>
      </w:r>
      <w:r>
        <w:rPr>
          <w:rFonts w:hint="eastAsia" w:ascii="仿宋_GB2312" w:hAnsi="仿宋_GB2312" w:eastAsia="仿宋_GB2312" w:cs="仿宋_GB2312"/>
          <w:sz w:val="32"/>
          <w:szCs w:val="32"/>
          <w:lang w:val="en-US" w:eastAsia="zh-CN"/>
        </w:rPr>
        <w:t>代收代缴；停车场服务；家政服务；会议会展服务；房屋租赁；建筑材料、五金交电、日用百货、消防器材、化工产品（不含危险品）、办公用品、电子产品、电力设备、机电设备的销售；室内装饰工程；园林绿化工程；普通货物装卸服务；管道的维修与安装；环境保护专用设备销售；汽车新车销售；城市绿化管理；专业保洁、清洗、消毒服务；城市生活垃圾经营性服务；仪器仪表销售；数字视频监控系统销售；餐饮管理；餐饮服务；厨具卫具及日用杂品零售；企业管理；日用木制品销售；市政设施管理；环保咨询服务；建设工程施工；城市建筑垃圾处置（清运）；土石方工程施工；建筑工程用机械销售；二手车销售；特种设备安装改造修理。</w:t>
      </w:r>
    </w:p>
    <w:p>
      <w:pPr>
        <w:keepNext w:val="0"/>
        <w:keepLines w:val="0"/>
        <w:pageBreakBefore w:val="0"/>
        <w:kinsoku/>
        <w:wordWrap/>
        <w:overflowPunct/>
        <w:topLinePunct w:val="0"/>
        <w:autoSpaceDE/>
        <w:autoSpaceDN/>
        <w:bidi w:val="0"/>
        <w:spacing w:line="600" w:lineRule="exact"/>
        <w:ind w:firstLine="1120" w:firstLineChars="35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办公地址：太原市杏花岭区东华门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val="en-US" w:eastAsia="zh-CN"/>
        </w:rPr>
        <w:t>3幢3层302室</w:t>
      </w:r>
    </w:p>
    <w:p>
      <w:pPr>
        <w:keepNext w:val="0"/>
        <w:keepLines w:val="0"/>
        <w:pageBreakBefore w:val="0"/>
        <w:kinsoku/>
        <w:wordWrap/>
        <w:overflowPunct/>
        <w:topLinePunct w:val="0"/>
        <w:autoSpaceDE/>
        <w:autoSpaceDN/>
        <w:bidi w:val="0"/>
        <w:spacing w:line="600" w:lineRule="exact"/>
        <w:ind w:firstLine="1120" w:firstLineChars="35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邮政编码：030013</w:t>
      </w:r>
    </w:p>
    <w:p>
      <w:pPr>
        <w:keepNext w:val="0"/>
        <w:keepLines w:val="0"/>
        <w:pageBreakBefore w:val="0"/>
        <w:kinsoku/>
        <w:wordWrap/>
        <w:overflowPunct/>
        <w:topLinePunct w:val="0"/>
        <w:autoSpaceDE/>
        <w:autoSpaceDN/>
        <w:bidi w:val="0"/>
        <w:spacing w:line="600" w:lineRule="exact"/>
        <w:ind w:firstLine="1120" w:firstLineChars="3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keepNext w:val="0"/>
        <w:keepLines w:val="0"/>
        <w:pageBreakBefore w:val="0"/>
        <w:kinsoku/>
        <w:wordWrap/>
        <w:overflowPunct/>
        <w:topLinePunct w:val="0"/>
        <w:autoSpaceDE/>
        <w:autoSpaceDN/>
        <w:bidi w:val="0"/>
        <w:spacing w:line="600" w:lineRule="exact"/>
        <w:ind w:firstLine="640" w:firstLineChars="200"/>
        <w:jc w:val="left"/>
        <w:rPr>
          <w:rFonts w:ascii="仿宋_GB2312" w:hAnsi="仿宋" w:eastAsia="仿宋_GB2312" w:cs="宋体"/>
          <w:snapToGrid w:val="0"/>
          <w:kern w:val="0"/>
          <w:sz w:val="32"/>
          <w:szCs w:val="32"/>
        </w:rPr>
      </w:pPr>
      <w:r>
        <w:rPr>
          <w:rFonts w:hint="eastAsia" w:ascii="仿宋_GB2312" w:hAnsi="仿宋_GB2312" w:eastAsia="仿宋_GB2312" w:cs="仿宋_GB2312"/>
          <w:sz w:val="32"/>
          <w:szCs w:val="32"/>
        </w:rPr>
        <w:t>（一）</w:t>
      </w:r>
      <w:r>
        <w:rPr>
          <w:rFonts w:hint="eastAsia" w:ascii="仿宋_GB2312" w:hAnsi="仿宋" w:eastAsia="仿宋_GB2312" w:cs="宋体"/>
          <w:snapToGrid w:val="0"/>
          <w:kern w:val="0"/>
          <w:sz w:val="32"/>
          <w:szCs w:val="32"/>
        </w:rPr>
        <w:t>山西建投城市运营集团环境服务有限公司成立于2013年5月，原名为山西锦晟源物业管理有限公司，2015年，公司顺利通过了国家物业管理二级资质企业审核，成功升级为二级资质，注册资本500万元，是山西省物业管理协会的会员单位。2017年获得诚信经理人、诚信企业家、诚信经营示范单位证书，同年获得三A资信等级证书。2019年，公司申请了一级清运证书，拥有专业机械，垃圾车、清掏车、扫地车、云梯车。2022年2月变更为现在的公司名称。</w:t>
      </w:r>
    </w:p>
    <w:p>
      <w:pPr>
        <w:keepNext w:val="0"/>
        <w:keepLines w:val="0"/>
        <w:pageBreakBefore w:val="0"/>
        <w:kinsoku/>
        <w:wordWrap/>
        <w:overflowPunct/>
        <w:topLinePunct w:val="0"/>
        <w:autoSpaceDE/>
        <w:autoSpaceDN/>
        <w:bidi w:val="0"/>
        <w:spacing w:line="600" w:lineRule="exact"/>
        <w:ind w:firstLine="640" w:firstLineChars="200"/>
        <w:jc w:val="left"/>
        <w:rPr>
          <w:rFonts w:ascii="仿宋_GB2312" w:hAnsi="仿宋" w:eastAsia="仿宋_GB2312" w:cs="宋体"/>
          <w:snapToGrid w:val="0"/>
          <w:kern w:val="0"/>
          <w:sz w:val="32"/>
          <w:szCs w:val="32"/>
        </w:rPr>
      </w:pPr>
      <w:r>
        <w:rPr>
          <w:rFonts w:hint="eastAsia" w:ascii="仿宋_GB2312" w:hAnsi="仿宋" w:eastAsia="仿宋_GB2312" w:cs="宋体"/>
          <w:snapToGrid w:val="0"/>
          <w:kern w:val="0"/>
          <w:sz w:val="32"/>
          <w:szCs w:val="32"/>
        </w:rPr>
        <w:t>公司自成立以来, 一直秉承“以客户为先，以诚实取信”的服务宗旨，致力于以先进的技术和科学的管理提高工作效率和服务质量，公司始终把“用心用力用真情，做实做精做到位”的服务理念深入公司每位职工心中，全心全意服务于社会和客户。</w:t>
      </w:r>
    </w:p>
    <w:p>
      <w:pPr>
        <w:keepNext w:val="0"/>
        <w:keepLines w:val="0"/>
        <w:pageBreakBefore w:val="0"/>
        <w:kinsoku/>
        <w:wordWrap/>
        <w:overflowPunct/>
        <w:topLinePunct w:val="0"/>
        <w:autoSpaceDE/>
        <w:autoSpaceDN/>
        <w:bidi w:val="0"/>
        <w:spacing w:line="600" w:lineRule="exact"/>
        <w:ind w:firstLine="640" w:firstLineChars="200"/>
        <w:jc w:val="left"/>
        <w:rPr>
          <w:rFonts w:ascii="仿宋_GB2312" w:hAnsi="仿宋_GB2312" w:eastAsia="仿宋_GB2312" w:cs="仿宋_GB2312"/>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截至2023年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日，山西</w:t>
      </w:r>
      <w:r>
        <w:rPr>
          <w:rFonts w:hint="eastAsia" w:ascii="仿宋_GB2312" w:hAnsi="仿宋_GB2312" w:eastAsia="仿宋_GB2312" w:cs="仿宋_GB2312"/>
          <w:sz w:val="32"/>
          <w:szCs w:val="32"/>
          <w:lang w:val="en-US" w:eastAsia="zh-CN"/>
        </w:rPr>
        <w:t>建投城市运营集团环境服务</w:t>
      </w:r>
      <w:r>
        <w:rPr>
          <w:rFonts w:hint="eastAsia" w:ascii="仿宋_GB2312" w:hAnsi="仿宋_GB2312" w:eastAsia="仿宋_GB2312" w:cs="仿宋_GB2312"/>
          <w:sz w:val="32"/>
          <w:szCs w:val="32"/>
        </w:rPr>
        <w:t>有限公司资产总额</w:t>
      </w:r>
      <w:r>
        <w:rPr>
          <w:rFonts w:hint="eastAsia" w:ascii="仿宋_GB2312" w:hAnsi="仿宋_GB2312" w:eastAsia="仿宋_GB2312" w:cs="仿宋_GB2312"/>
          <w:sz w:val="32"/>
          <w:szCs w:val="32"/>
          <w:lang w:val="en-US" w:eastAsia="zh-CN"/>
        </w:rPr>
        <w:t>661.42</w:t>
      </w:r>
      <w:r>
        <w:rPr>
          <w:rFonts w:hint="eastAsia" w:ascii="仿宋_GB2312" w:hAnsi="仿宋_GB2312" w:eastAsia="仿宋_GB2312" w:cs="仿宋_GB2312"/>
          <w:sz w:val="32"/>
          <w:szCs w:val="32"/>
        </w:rPr>
        <w:t>万元，其中：货币资金：</w:t>
      </w:r>
      <w:r>
        <w:rPr>
          <w:rFonts w:hint="eastAsia" w:ascii="仿宋_GB2312" w:hAnsi="仿宋_GB2312" w:eastAsia="仿宋_GB2312" w:cs="仿宋_GB2312"/>
          <w:sz w:val="32"/>
          <w:szCs w:val="32"/>
          <w:lang w:val="en-US" w:eastAsia="zh-CN"/>
        </w:rPr>
        <w:t>26.89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应收账款：354.08万元，存货：150.67万元，</w:t>
      </w:r>
      <w:r>
        <w:rPr>
          <w:rFonts w:hint="eastAsia" w:ascii="仿宋_GB2312" w:hAnsi="仿宋_GB2312" w:eastAsia="仿宋_GB2312" w:cs="仿宋_GB2312"/>
          <w:sz w:val="32"/>
          <w:szCs w:val="32"/>
        </w:rPr>
        <w:t>固定资产</w:t>
      </w:r>
      <w:r>
        <w:rPr>
          <w:rFonts w:hint="eastAsia" w:ascii="仿宋_GB2312" w:hAnsi="仿宋_GB2312" w:eastAsia="仿宋_GB2312" w:cs="仿宋_GB2312"/>
          <w:sz w:val="32"/>
          <w:szCs w:val="32"/>
          <w:lang w:val="en-US" w:eastAsia="zh-CN"/>
        </w:rPr>
        <w:t>96.05</w:t>
      </w:r>
      <w:r>
        <w:rPr>
          <w:rFonts w:hint="eastAsia" w:ascii="仿宋_GB2312" w:hAnsi="仿宋_GB2312" w:eastAsia="仿宋_GB2312" w:cs="仿宋_GB2312"/>
          <w:sz w:val="32"/>
          <w:szCs w:val="32"/>
        </w:rPr>
        <w:t>万元；负债</w:t>
      </w:r>
      <w:r>
        <w:rPr>
          <w:rFonts w:hint="eastAsia" w:ascii="仿宋_GB2312" w:hAnsi="仿宋_GB2312" w:eastAsia="仿宋_GB2312" w:cs="仿宋_GB2312"/>
          <w:sz w:val="32"/>
          <w:szCs w:val="32"/>
          <w:lang w:val="en-US" w:eastAsia="zh-CN"/>
        </w:rPr>
        <w:t>656.11</w:t>
      </w:r>
      <w:r>
        <w:rPr>
          <w:rFonts w:hint="eastAsia" w:ascii="仿宋_GB2312" w:hAnsi="仿宋_GB2312" w:eastAsia="仿宋_GB2312" w:cs="仿宋_GB2312"/>
          <w:sz w:val="32"/>
          <w:szCs w:val="32"/>
        </w:rPr>
        <w:t>万元，所有者权益</w:t>
      </w:r>
      <w:r>
        <w:rPr>
          <w:rFonts w:hint="eastAsia" w:ascii="仿宋_GB2312" w:hAnsi="仿宋_GB2312" w:eastAsia="仿宋_GB2312" w:cs="仿宋_GB2312"/>
          <w:sz w:val="32"/>
          <w:szCs w:val="32"/>
          <w:lang w:val="en-US" w:eastAsia="zh-CN"/>
        </w:rPr>
        <w:t>5.31</w:t>
      </w:r>
      <w:r>
        <w:rPr>
          <w:rFonts w:hint="eastAsia" w:ascii="仿宋_GB2312" w:hAnsi="仿宋_GB2312" w:eastAsia="仿宋_GB2312" w:cs="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月营业收入</w:t>
      </w:r>
      <w:r>
        <w:rPr>
          <w:rFonts w:hint="eastAsia" w:ascii="仿宋_GB2312" w:hAnsi="仿宋_GB2312" w:eastAsia="仿宋_GB2312" w:cs="仿宋_GB2312"/>
          <w:sz w:val="32"/>
          <w:szCs w:val="32"/>
          <w:lang w:val="en-US" w:eastAsia="zh-CN"/>
        </w:rPr>
        <w:t>963.61</w:t>
      </w:r>
      <w:r>
        <w:rPr>
          <w:rFonts w:hint="eastAsia" w:ascii="仿宋_GB2312" w:hAnsi="仿宋_GB2312" w:eastAsia="仿宋_GB2312" w:cs="仿宋_GB2312"/>
          <w:sz w:val="32"/>
          <w:szCs w:val="32"/>
        </w:rPr>
        <w:t>万元，税金及附加</w:t>
      </w:r>
      <w:r>
        <w:rPr>
          <w:rFonts w:hint="eastAsia" w:ascii="仿宋_GB2312" w:hAnsi="仿宋_GB2312" w:eastAsia="仿宋_GB2312" w:cs="仿宋_GB2312"/>
          <w:sz w:val="32"/>
          <w:szCs w:val="32"/>
          <w:lang w:val="en-US" w:eastAsia="zh-CN"/>
        </w:rPr>
        <w:t>0.22</w:t>
      </w:r>
      <w:r>
        <w:rPr>
          <w:rFonts w:hint="eastAsia" w:ascii="仿宋_GB2312" w:hAnsi="仿宋_GB2312" w:eastAsia="仿宋_GB2312" w:cs="仿宋_GB2312"/>
          <w:sz w:val="32"/>
          <w:szCs w:val="32"/>
        </w:rPr>
        <w:t>万元，管理费用</w:t>
      </w:r>
      <w:r>
        <w:rPr>
          <w:rFonts w:hint="eastAsia" w:ascii="仿宋_GB2312" w:hAnsi="仿宋_GB2312" w:eastAsia="仿宋_GB2312" w:cs="仿宋_GB2312"/>
          <w:sz w:val="32"/>
          <w:szCs w:val="32"/>
          <w:lang w:val="en-US" w:eastAsia="zh-CN"/>
        </w:rPr>
        <w:t>287.37</w:t>
      </w:r>
      <w:r>
        <w:rPr>
          <w:rFonts w:hint="eastAsia" w:ascii="仿宋_GB2312" w:hAnsi="仿宋_GB2312" w:eastAsia="仿宋_GB2312" w:cs="仿宋_GB2312"/>
          <w:sz w:val="32"/>
          <w:szCs w:val="32"/>
        </w:rPr>
        <w:t>万元，财务费用</w:t>
      </w:r>
      <w:r>
        <w:rPr>
          <w:rFonts w:hint="eastAsia" w:ascii="仿宋_GB2312" w:hAnsi="仿宋_GB2312" w:eastAsia="仿宋_GB2312" w:cs="仿宋_GB2312"/>
          <w:sz w:val="32"/>
          <w:szCs w:val="32"/>
          <w:lang w:val="en-US" w:eastAsia="zh-CN"/>
        </w:rPr>
        <w:t>4.34</w:t>
      </w:r>
      <w:r>
        <w:rPr>
          <w:rFonts w:hint="eastAsia" w:ascii="仿宋_GB2312" w:hAnsi="仿宋_GB2312" w:eastAsia="仿宋_GB2312" w:cs="仿宋_GB2312"/>
          <w:sz w:val="32"/>
          <w:szCs w:val="32"/>
        </w:rPr>
        <w:t>万元，利润总额</w:t>
      </w:r>
      <w:r>
        <w:rPr>
          <w:rFonts w:hint="eastAsia" w:ascii="仿宋_GB2312" w:hAnsi="仿宋_GB2312" w:eastAsia="仿宋_GB2312" w:cs="仿宋_GB2312"/>
          <w:sz w:val="32"/>
          <w:szCs w:val="32"/>
          <w:lang w:val="en-US" w:eastAsia="zh-CN"/>
        </w:rPr>
        <w:t>5.41</w:t>
      </w:r>
      <w:r>
        <w:rPr>
          <w:rFonts w:hint="eastAsia" w:ascii="仿宋_GB2312" w:hAnsi="仿宋_GB2312" w:eastAsia="仿宋_GB2312" w:cs="仿宋_GB2312"/>
          <w:sz w:val="32"/>
          <w:szCs w:val="32"/>
        </w:rPr>
        <w:t>万元，净利润</w:t>
      </w:r>
      <w:r>
        <w:rPr>
          <w:rFonts w:hint="eastAsia" w:ascii="仿宋_GB2312" w:hAnsi="仿宋_GB2312" w:eastAsia="仿宋_GB2312" w:cs="仿宋_GB2312"/>
          <w:sz w:val="32"/>
          <w:szCs w:val="32"/>
          <w:lang w:val="en-US" w:eastAsia="zh-CN"/>
        </w:rPr>
        <w:t>5.31</w:t>
      </w:r>
      <w:r>
        <w:rPr>
          <w:rFonts w:hint="eastAsia" w:ascii="仿宋_GB2312" w:hAnsi="仿宋_GB2312" w:eastAsia="仿宋_GB2312" w:cs="仿宋_GB2312"/>
          <w:sz w:val="32"/>
          <w:szCs w:val="32"/>
        </w:rPr>
        <w:t>万元。</w:t>
      </w:r>
    </w:p>
    <w:p>
      <w:pPr>
        <w:keepNext w:val="0"/>
        <w:keepLines w:val="0"/>
        <w:pageBreakBefore w:val="0"/>
        <w:numPr>
          <w:ilvl w:val="0"/>
          <w:numId w:val="0"/>
        </w:numPr>
        <w:kinsoku/>
        <w:wordWrap/>
        <w:overflowPunct/>
        <w:topLinePunct w:val="0"/>
        <w:autoSpaceDE/>
        <w:autoSpaceDN/>
        <w:bidi w:val="0"/>
        <w:spacing w:line="600" w:lineRule="exact"/>
        <w:ind w:left="630" w:leftChars="0"/>
        <w:rPr>
          <w:rFonts w:hint="eastAsia" w:ascii="黑体" w:hAnsi="黑体" w:eastAsia="黑体"/>
          <w:sz w:val="32"/>
          <w:szCs w:val="32"/>
          <w:lang w:val="en-US" w:eastAsia="zh-CN"/>
        </w:rPr>
      </w:pPr>
      <w:r>
        <w:rPr>
          <w:rFonts w:hint="eastAsia" w:ascii="黑体" w:hAnsi="黑体" w:eastAsia="黑体"/>
          <w:sz w:val="32"/>
          <w:szCs w:val="32"/>
          <w:lang w:val="en-US" w:eastAsia="zh-CN"/>
        </w:rPr>
        <w:t>三、安全责任情况</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default" w:ascii="黑体" w:hAnsi="黑体" w:eastAsia="黑体"/>
          <w:sz w:val="32"/>
          <w:szCs w:val="32"/>
          <w:lang w:val="en-US" w:eastAsia="zh-CN"/>
        </w:rPr>
      </w:pPr>
      <w:r>
        <w:rPr>
          <w:rFonts w:hint="eastAsia" w:ascii="仿宋_GB2312" w:hAnsi="仿宋_GB2312" w:eastAsia="仿宋_GB2312" w:cs="仿宋_GB2312"/>
          <w:sz w:val="32"/>
          <w:szCs w:val="32"/>
          <w:lang w:val="en-US" w:eastAsia="zh-CN"/>
        </w:rPr>
        <w:t>公司</w:t>
      </w:r>
      <w:r>
        <w:rPr>
          <w:rFonts w:hint="default" w:ascii="仿宋_GB2312" w:hAnsi="仿宋_GB2312" w:eastAsia="仿宋_GB2312" w:cs="仿宋_GB2312"/>
          <w:sz w:val="32"/>
          <w:szCs w:val="32"/>
          <w:lang w:val="en-US" w:eastAsia="zh-CN"/>
        </w:rPr>
        <w:t>贯彻落实“安全第一、预防为主、综合治理”的安全生产方针，遵守《中华人民共和国安全生产法》、《中华人民共和国消防法》和《劳动法》等法律、法规，按照《山西省安全生产条例》规定及集团公司各项安全生产管理制度，坚决执行“谁主管、谁负责”的原则，层层分解、定岗定人，做到全年遏制一般事故、杜绝较大及以上事故发生。</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w:t>
      </w:r>
      <w:r>
        <w:rPr>
          <w:rFonts w:ascii="黑体" w:hAnsi="黑体" w:eastAsia="黑体"/>
          <w:sz w:val="32"/>
          <w:szCs w:val="32"/>
        </w:rPr>
        <w:t>环境保护情况</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主动承担起环境保护的责任，积极参与环境保护，推动可持续发展。</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1、建立环境责任制度，保证事前预防，杜绝环境责任事件发生</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严格执行环境保护标准，确保生产经营活动不对环境造成污染和破坏。</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采用清洁技术，物业四保一服工作中减少废气、废水、废物的排放;加强垃圾分类和处理，减少垃圾对环境的影响。</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2、建立节能降耗考核机制，节约资源</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采用节能技术，减少能源的消耗;加强水资源管理，减少水的浪费。建立房屋保温，介绍能耗。</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3、举办社区活动，在业主中间推广环保理念</w:t>
      </w:r>
    </w:p>
    <w:p>
      <w:pPr>
        <w:keepNext w:val="0"/>
        <w:keepLines w:val="0"/>
        <w:pageBreakBefore w:val="0"/>
        <w:numPr>
          <w:ilvl w:val="0"/>
          <w:numId w:val="0"/>
        </w:numPr>
        <w:kinsoku/>
        <w:wordWrap/>
        <w:overflowPunct/>
        <w:topLinePunct w:val="0"/>
        <w:autoSpaceDE/>
        <w:autoSpaceDN/>
        <w:bidi w:val="0"/>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积极推广环保理念，提高员工和社会公众的环保意识。开展环保宣传教育活动，组织环保志愿者活动，推广环保产品和服务。楼道间常年张贴环保、节约能源等宣传海报。</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right"/>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val="en-US" w:eastAsia="zh-CN"/>
        </w:rPr>
        <w:t>建投城市运营集团环境服务有限</w:t>
      </w:r>
      <w:r>
        <w:rPr>
          <w:rFonts w:hint="eastAsia" w:ascii="仿宋_GB2312" w:hAnsi="仿宋_GB2312" w:eastAsia="仿宋_GB2312" w:cs="仿宋_GB2312"/>
          <w:sz w:val="32"/>
          <w:szCs w:val="32"/>
        </w:rPr>
        <w:t>公司</w:t>
      </w:r>
    </w:p>
    <w:p>
      <w:pPr>
        <w:keepNext w:val="0"/>
        <w:keepLines w:val="0"/>
        <w:pageBreakBefore w:val="0"/>
        <w:kinsoku/>
        <w:wordWrap/>
        <w:overflowPunct/>
        <w:topLinePunct w:val="0"/>
        <w:autoSpaceDE/>
        <w:autoSpaceDN/>
        <w:bidi w:val="0"/>
        <w:spacing w:line="600" w:lineRule="exact"/>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（签章）</w:t>
      </w:r>
      <w:r>
        <w:rPr>
          <w:rFonts w:hint="eastAsia" w:ascii="仿宋_GB2312" w:hAnsi="仿宋_GB2312" w:eastAsia="仿宋_GB2312" w:cs="仿宋_GB2312"/>
          <w:sz w:val="32"/>
          <w:szCs w:val="32"/>
          <w:lang w:val="en-US" w:eastAsia="zh-CN"/>
        </w:rPr>
        <w:t xml:space="preserve">                     （公章）  </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2023年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lang w:val="en-US" w:eastAsia="zh-CN"/>
        </w:rPr>
      </w:pPr>
      <w:r>
        <w:rPr>
          <w:rFonts w:hint="eastAsia" w:ascii="方正小标宋简体" w:hAnsi="方正小标宋简体" w:eastAsia="方正小标宋简体" w:cs="方正小标宋简体"/>
          <w:sz w:val="44"/>
          <w:szCs w:val="36"/>
          <w:lang w:val="en-US" w:eastAsia="zh-CN"/>
        </w:rPr>
        <w:t>山西城运华岳城市服务有限公司</w:t>
      </w:r>
    </w:p>
    <w:p>
      <w:pPr>
        <w:keepNext w:val="0"/>
        <w:keepLines w:val="0"/>
        <w:pageBreakBefore w:val="0"/>
        <w:kinsoku/>
        <w:wordWrap/>
        <w:overflowPunct/>
        <w:topLinePunct w:val="0"/>
        <w:autoSpaceDE/>
        <w:autoSpaceDN/>
        <w:bidi w:val="0"/>
        <w:adjustRightInd w:val="0"/>
        <w:snapToGrid w:val="0"/>
        <w:spacing w:line="600" w:lineRule="exact"/>
        <w:jc w:val="center"/>
        <w:rPr>
          <w:rFonts w:ascii="微软雅黑" w:hAnsi="黑体" w:eastAsia="微软雅黑"/>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第三季度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中文名称：山西城运华岳城市服务有限公司</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外文名称：Shanxi </w:t>
      </w:r>
      <w:r>
        <w:rPr>
          <w:rFonts w:hint="eastAsia" w:ascii="仿宋_GB2312" w:hAnsi="仿宋" w:eastAsia="仿宋_GB2312"/>
          <w:sz w:val="32"/>
          <w:szCs w:val="32"/>
          <w:lang w:val="en-US" w:eastAsia="zh-CN"/>
        </w:rPr>
        <w:t xml:space="preserve">Chengyun </w:t>
      </w:r>
      <w:r>
        <w:rPr>
          <w:rFonts w:hint="eastAsia" w:ascii="仿宋_GB2312" w:hAnsi="仿宋" w:eastAsia="仿宋_GB2312"/>
          <w:sz w:val="32"/>
          <w:szCs w:val="32"/>
        </w:rPr>
        <w:t>Huayue City Services Co.,Ltd</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rPr>
        <w:t>法定代表</w:t>
      </w:r>
      <w:r>
        <w:rPr>
          <w:rFonts w:hint="eastAsia" w:ascii="仿宋_GB2312" w:hAnsi="仿宋" w:eastAsia="仿宋_GB2312"/>
          <w:sz w:val="32"/>
          <w:szCs w:val="32"/>
          <w:lang w:val="en-US" w:eastAsia="zh-CN"/>
        </w:rPr>
        <w:t>人</w:t>
      </w:r>
      <w:r>
        <w:rPr>
          <w:rFonts w:hint="eastAsia" w:ascii="仿宋_GB2312" w:hAnsi="仿宋" w:eastAsia="仿宋_GB2312"/>
          <w:sz w:val="32"/>
          <w:szCs w:val="32"/>
        </w:rPr>
        <w:t>：</w:t>
      </w:r>
      <w:r>
        <w:rPr>
          <w:rFonts w:hint="eastAsia" w:ascii="仿宋_GB2312" w:hAnsi="仿宋" w:eastAsia="仿宋_GB2312"/>
          <w:sz w:val="32"/>
          <w:szCs w:val="32"/>
          <w:lang w:val="en-US" w:eastAsia="zh-CN"/>
        </w:rPr>
        <w:t>翟晓东</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股东名称：</w:t>
      </w:r>
      <w:r>
        <w:rPr>
          <w:rFonts w:hint="eastAsia" w:ascii="仿宋_GB2312" w:hAnsi="仿宋" w:eastAsia="仿宋_GB2312"/>
          <w:sz w:val="32"/>
          <w:szCs w:val="32"/>
          <w:lang w:val="en-US" w:eastAsia="zh-CN"/>
        </w:rPr>
        <w:t>山西建投城市运营集团有限公司</w:t>
      </w:r>
      <w:r>
        <w:rPr>
          <w:rFonts w:hint="eastAsia" w:ascii="仿宋_GB2312" w:hAnsi="仿宋" w:eastAsia="仿宋_GB2312"/>
          <w:sz w:val="32"/>
          <w:szCs w:val="32"/>
        </w:rPr>
        <w:t xml:space="preserve">     </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注册地址：山西省长治市沁源县沁河镇北园西街92号</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经营范围：餐厨垃圾处理；城市生活垃圾经营性服务；城市建筑垃圾处置（清运）；公路管理与养护；道路货物运输（不含危险货物）；道路旅客运输经营；餐饮服务。（依法须经批准的项目，经相关部门批准后方可开展经营活动，具体经营项目以相关部门批准文件或许可证件为准）一般项目：城乡市容管理；专业保洁、清洗、消毒服务；污水处理及其再生利用；水污染治理；物业管理；城市绿化管理；园林绿化工程施工；市政设施管理；家政服务；以自有资金从事投资活动；土地使用权租赁；非居住房地产租赁；住房租赁；企业管理咨询；市场营销策划；通用设备修理；停车场服务；人工智能行业应用系统集成服务。（除依法须经批准的项目外，凭营业执照依法自主开展经营活动）</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办公地址：山西省长治市沁源县沁河镇北园西街92号</w:t>
      </w:r>
    </w:p>
    <w:p>
      <w:pPr>
        <w:keepNext w:val="0"/>
        <w:keepLines w:val="0"/>
        <w:pageBreakBefore w:val="0"/>
        <w:kinsoku/>
        <w:wordWrap/>
        <w:overflowPunct/>
        <w:topLinePunct w:val="0"/>
        <w:autoSpaceDE/>
        <w:autoSpaceDN/>
        <w:bidi w:val="0"/>
        <w:spacing w:line="600" w:lineRule="exact"/>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邮政编码：</w:t>
      </w:r>
      <w:r>
        <w:rPr>
          <w:rFonts w:hint="eastAsia" w:ascii="仿宋_GB2312" w:hAnsi="仿宋" w:eastAsia="仿宋_GB2312"/>
          <w:sz w:val="32"/>
          <w:szCs w:val="32"/>
          <w:lang w:val="en-US" w:eastAsia="zh-CN"/>
        </w:rPr>
        <w:t>046500</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企业简介：</w:t>
      </w:r>
      <w:r>
        <w:rPr>
          <w:rFonts w:hint="eastAsia" w:ascii="仿宋_GB2312" w:hAnsi="仿宋" w:eastAsia="仿宋_GB2312"/>
          <w:sz w:val="32"/>
          <w:szCs w:val="32"/>
          <w:lang w:val="en-US" w:eastAsia="zh-CN"/>
        </w:rPr>
        <w:t>山西城运华岳城市服务有限公司成立于2022年10月27日</w:t>
      </w:r>
      <w:r>
        <w:rPr>
          <w:rFonts w:hint="eastAsia" w:ascii="仿宋_GB2312" w:hAnsi="仿宋" w:eastAsia="仿宋_GB2312"/>
          <w:sz w:val="32"/>
          <w:szCs w:val="32"/>
        </w:rPr>
        <w:t>，由山西建投城市运营集团有限公司出资成立，注册资本</w:t>
      </w:r>
      <w:r>
        <w:rPr>
          <w:rFonts w:hint="eastAsia" w:ascii="仿宋_GB2312" w:hAnsi="仿宋" w:eastAsia="仿宋_GB2312"/>
          <w:sz w:val="32"/>
          <w:szCs w:val="32"/>
          <w:lang w:val="en-US" w:eastAsia="zh-CN"/>
        </w:rPr>
        <w:t>1</w:t>
      </w:r>
      <w:r>
        <w:rPr>
          <w:rFonts w:hint="eastAsia" w:ascii="仿宋_GB2312" w:hAnsi="仿宋" w:eastAsia="仿宋_GB2312"/>
          <w:sz w:val="32"/>
          <w:szCs w:val="32"/>
        </w:rPr>
        <w:t>00万元。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公司通过政府购买、特许经营、衍生服务等多种路径，提供定制化城市管家服务。致力于打造以智慧化城市综合服务为引领，以城乡特色环卫一体化服务为切入点，为地方政府提供环卫作业、道路养护、路灯管护、绿化、公厕管护、垃圾处理、污水处理等城市综合运维服务。同时拓展城市综合体、新开发区综合体、片区开发等项目的产业策划和招商运营服务的平台 。                               </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 xml:space="preserve"> 公司以“一城一策”的设计理念打造“城乡统筹、产业链贯穿”的环卫一体化解决方案，为城乡提供生活垃圾及市容环卫作业管理全产业链一条龙服务，真正实现生活垃圾分类系统，以实现环卫作业系统的“两网融合”。</w:t>
      </w:r>
    </w:p>
    <w:p>
      <w:pPr>
        <w:keepNext w:val="0"/>
        <w:keepLines w:val="0"/>
        <w:pageBreakBefore w:val="0"/>
        <w:widowControl w:val="0"/>
        <w:numPr>
          <w:ilvl w:val="0"/>
          <w:numId w:val="22"/>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截止202</w:t>
      </w:r>
      <w:r>
        <w:rPr>
          <w:rFonts w:hint="eastAsia" w:ascii="仿宋_GB2312" w:hAnsi="仿宋" w:eastAsia="仿宋_GB2312"/>
          <w:sz w:val="32"/>
          <w:szCs w:val="32"/>
          <w:highlight w:val="none"/>
          <w:lang w:val="en-US" w:eastAsia="zh-CN"/>
        </w:rPr>
        <w:t>3</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9</w:t>
      </w:r>
      <w:r>
        <w:rPr>
          <w:rFonts w:hint="eastAsia" w:ascii="仿宋_GB2312" w:hAnsi="仿宋" w:eastAsia="仿宋_GB2312"/>
          <w:sz w:val="32"/>
          <w:szCs w:val="32"/>
          <w:highlight w:val="none"/>
        </w:rPr>
        <w:t>月底，</w:t>
      </w:r>
      <w:r>
        <w:rPr>
          <w:rFonts w:hint="eastAsia" w:ascii="仿宋_GB2312" w:hAnsi="仿宋_GB2312" w:eastAsia="仿宋_GB2312" w:cs="仿宋_GB2312"/>
          <w:sz w:val="32"/>
          <w:szCs w:val="32"/>
          <w:highlight w:val="none"/>
        </w:rPr>
        <w:t>山西城运华岳城市服务有限公司</w:t>
      </w:r>
      <w:r>
        <w:rPr>
          <w:rFonts w:hint="eastAsia" w:ascii="仿宋_GB2312" w:hAnsi="仿宋" w:eastAsia="仿宋_GB2312"/>
          <w:sz w:val="32"/>
          <w:szCs w:val="32"/>
          <w:highlight w:val="none"/>
        </w:rPr>
        <w:t>资产总额</w:t>
      </w:r>
      <w:r>
        <w:rPr>
          <w:rFonts w:hint="eastAsia" w:ascii="仿宋_GB2312" w:hAnsi="仿宋" w:eastAsia="仿宋_GB2312"/>
          <w:sz w:val="32"/>
          <w:szCs w:val="32"/>
          <w:highlight w:val="none"/>
          <w:lang w:val="en-US" w:eastAsia="zh-CN"/>
        </w:rPr>
        <w:t>934.79</w:t>
      </w:r>
      <w:r>
        <w:rPr>
          <w:rFonts w:hint="eastAsia" w:ascii="仿宋_GB2312" w:hAnsi="仿宋" w:eastAsia="仿宋_GB2312"/>
          <w:sz w:val="32"/>
          <w:szCs w:val="32"/>
          <w:highlight w:val="none"/>
        </w:rPr>
        <w:t>万元，其中：货币资金</w:t>
      </w:r>
      <w:r>
        <w:rPr>
          <w:rFonts w:hint="eastAsia" w:ascii="仿宋_GB2312" w:hAnsi="仿宋" w:eastAsia="仿宋_GB2312"/>
          <w:sz w:val="32"/>
          <w:szCs w:val="32"/>
          <w:highlight w:val="none"/>
          <w:lang w:val="en-US" w:eastAsia="zh-CN"/>
        </w:rPr>
        <w:t>132.24</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负债</w:t>
      </w:r>
      <w:r>
        <w:rPr>
          <w:rFonts w:hint="eastAsia" w:ascii="仿宋_GB2312" w:hAnsi="仿宋" w:eastAsia="仿宋_GB2312"/>
          <w:sz w:val="32"/>
          <w:szCs w:val="32"/>
          <w:highlight w:val="none"/>
          <w:lang w:val="en-US" w:eastAsia="zh-CN"/>
        </w:rPr>
        <w:t>801.41</w:t>
      </w:r>
      <w:r>
        <w:rPr>
          <w:rFonts w:hint="eastAsia" w:ascii="仿宋_GB2312" w:hAnsi="仿宋" w:eastAsia="仿宋_GB2312"/>
          <w:sz w:val="32"/>
          <w:szCs w:val="32"/>
          <w:highlight w:val="none"/>
        </w:rPr>
        <w:t>万元；所有者权益</w:t>
      </w:r>
      <w:r>
        <w:rPr>
          <w:rFonts w:hint="eastAsia" w:ascii="仿宋_GB2312" w:hAnsi="仿宋" w:eastAsia="仿宋_GB2312"/>
          <w:sz w:val="32"/>
          <w:szCs w:val="32"/>
          <w:highlight w:val="none"/>
          <w:lang w:val="en-US" w:eastAsia="zh-CN"/>
        </w:rPr>
        <w:t>133.38</w:t>
      </w:r>
      <w:r>
        <w:rPr>
          <w:rFonts w:hint="eastAsia" w:ascii="仿宋_GB2312" w:hAnsi="仿宋" w:eastAsia="仿宋_GB2312"/>
          <w:sz w:val="32"/>
          <w:szCs w:val="32"/>
          <w:highlight w:val="none"/>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202</w:t>
      </w:r>
      <w:r>
        <w:rPr>
          <w:rFonts w:hint="eastAsia" w:ascii="仿宋_GB2312" w:hAnsi="仿宋" w:eastAsia="仿宋_GB2312"/>
          <w:sz w:val="32"/>
          <w:szCs w:val="32"/>
          <w:highlight w:val="none"/>
          <w:lang w:val="en-US" w:eastAsia="zh-CN"/>
        </w:rPr>
        <w:t>3</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1-9月份</w:t>
      </w:r>
      <w:r>
        <w:rPr>
          <w:rFonts w:hint="eastAsia" w:ascii="仿宋_GB2312" w:hAnsi="仿宋" w:eastAsia="仿宋_GB2312"/>
          <w:sz w:val="32"/>
          <w:szCs w:val="32"/>
          <w:highlight w:val="none"/>
        </w:rPr>
        <w:t>营业收入</w:t>
      </w:r>
      <w:r>
        <w:rPr>
          <w:rFonts w:hint="eastAsia" w:ascii="仿宋_GB2312" w:hAnsi="仿宋" w:eastAsia="仿宋_GB2312"/>
          <w:sz w:val="32"/>
          <w:szCs w:val="32"/>
          <w:highlight w:val="none"/>
          <w:lang w:val="en-US" w:eastAsia="zh-CN"/>
        </w:rPr>
        <w:t>1404.42</w:t>
      </w:r>
      <w:r>
        <w:rPr>
          <w:rFonts w:hint="eastAsia" w:ascii="仿宋_GB2312" w:hAnsi="仿宋" w:eastAsia="仿宋_GB2312"/>
          <w:sz w:val="32"/>
          <w:szCs w:val="32"/>
          <w:highlight w:val="none"/>
        </w:rPr>
        <w:t>万元，管理费用</w:t>
      </w:r>
      <w:r>
        <w:rPr>
          <w:rFonts w:hint="eastAsia" w:ascii="仿宋_GB2312" w:hAnsi="仿宋" w:eastAsia="仿宋_GB2312"/>
          <w:sz w:val="32"/>
          <w:szCs w:val="32"/>
          <w:highlight w:val="none"/>
          <w:lang w:val="en-US" w:eastAsia="zh-CN"/>
        </w:rPr>
        <w:t>82.52</w:t>
      </w:r>
      <w:r>
        <w:rPr>
          <w:rFonts w:hint="eastAsia" w:ascii="仿宋_GB2312" w:hAnsi="仿宋" w:eastAsia="仿宋_GB2312"/>
          <w:sz w:val="32"/>
          <w:szCs w:val="32"/>
          <w:highlight w:val="none"/>
        </w:rPr>
        <w:t>万元，利润总额</w:t>
      </w:r>
      <w:r>
        <w:rPr>
          <w:rFonts w:hint="eastAsia" w:ascii="仿宋_GB2312" w:hAnsi="仿宋" w:eastAsia="仿宋_GB2312"/>
          <w:sz w:val="32"/>
          <w:szCs w:val="32"/>
          <w:highlight w:val="none"/>
          <w:lang w:val="en-US" w:eastAsia="zh-CN"/>
        </w:rPr>
        <w:t>121.72</w:t>
      </w:r>
      <w:r>
        <w:rPr>
          <w:rFonts w:hint="eastAsia" w:ascii="仿宋_GB2312" w:hAnsi="仿宋" w:eastAsia="仿宋_GB2312"/>
          <w:sz w:val="32"/>
          <w:szCs w:val="32"/>
          <w:highlight w:val="none"/>
        </w:rPr>
        <w:t>万元，净利润</w:t>
      </w:r>
      <w:r>
        <w:rPr>
          <w:rFonts w:hint="eastAsia" w:ascii="仿宋_GB2312" w:hAnsi="仿宋" w:eastAsia="仿宋_GB2312"/>
          <w:sz w:val="32"/>
          <w:szCs w:val="32"/>
          <w:highlight w:val="none"/>
          <w:lang w:val="en-US" w:eastAsia="zh-CN"/>
        </w:rPr>
        <w:t>110.61</w:t>
      </w:r>
      <w:r>
        <w:rPr>
          <w:rFonts w:hint="eastAsia" w:ascii="仿宋_GB2312" w:hAnsi="仿宋" w:eastAsia="仿宋_GB2312"/>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kinsoku/>
        <w:wordWrap/>
        <w:overflowPunct/>
        <w:topLinePunct w:val="0"/>
        <w:autoSpaceDE/>
        <w:autoSpaceDN/>
        <w:bidi w:val="0"/>
        <w:spacing w:line="600" w:lineRule="exact"/>
        <w:ind w:firstLine="640" w:firstLineChars="200"/>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2023年1-9月份，公司完成营业收入1404.42万元，占全年预算收入的</w:t>
      </w:r>
      <w:r>
        <w:rPr>
          <w:rFonts w:hint="eastAsia" w:ascii="仿宋_GB2312" w:hAnsi="仿宋_GB2312" w:eastAsia="仿宋_GB2312" w:cs="仿宋_GB2312"/>
          <w:sz w:val="32"/>
          <w:szCs w:val="32"/>
          <w:lang w:val="en-US" w:eastAsia="zh-CN"/>
        </w:rPr>
        <w:t>66.91</w:t>
      </w:r>
      <w:r>
        <w:rPr>
          <w:rFonts w:hint="eastAsia" w:ascii="仿宋_GB2312" w:hAnsi="仿宋" w:eastAsia="仿宋_GB2312"/>
          <w:sz w:val="32"/>
          <w:szCs w:val="32"/>
          <w:highlight w:val="none"/>
          <w:lang w:val="en-US" w:eastAsia="zh-CN"/>
        </w:rPr>
        <w:t>%；完成利润总额121.72万元，占全年利润总额指标的</w:t>
      </w:r>
      <w:r>
        <w:rPr>
          <w:rFonts w:hint="eastAsia" w:ascii="仿宋_GB2312" w:hAnsi="仿宋_GB2312" w:eastAsia="仿宋_GB2312" w:cs="仿宋_GB2312"/>
          <w:sz w:val="32"/>
          <w:szCs w:val="32"/>
          <w:lang w:val="en-US" w:eastAsia="zh-CN"/>
        </w:rPr>
        <w:t>57.96</w:t>
      </w:r>
      <w:r>
        <w:rPr>
          <w:rFonts w:hint="eastAsia" w:ascii="仿宋_GB2312" w:hAnsi="仿宋" w:eastAsia="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highlight w:val="none"/>
        </w:rPr>
      </w:pPr>
      <w:r>
        <w:rPr>
          <w:rFonts w:hint="eastAsia" w:ascii="黑体" w:hAnsi="黑体" w:eastAsia="黑体"/>
          <w:sz w:val="32"/>
          <w:szCs w:val="32"/>
          <w:highlight w:val="none"/>
          <w:lang w:val="en-US" w:eastAsia="zh-CN"/>
        </w:rPr>
        <w:t>四</w:t>
      </w:r>
      <w:r>
        <w:rPr>
          <w:rFonts w:hint="eastAsia" w:ascii="黑体" w:hAnsi="黑体" w:eastAsia="黑体"/>
          <w:sz w:val="32"/>
          <w:szCs w:val="32"/>
          <w:highlight w:val="none"/>
        </w:rPr>
        <w:t>、</w:t>
      </w:r>
      <w:r>
        <w:rPr>
          <w:rFonts w:ascii="黑体" w:hAnsi="黑体" w:eastAsia="黑体"/>
          <w:sz w:val="32"/>
          <w:szCs w:val="32"/>
          <w:highlight w:val="none"/>
        </w:rPr>
        <w:t>环境保护情况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依据法律法规要求，教育或要求每个员工，遵守与其环境因素有关的适用的法律法规，绿化、清洁、文明、和谐，合理利用能源资源，不断治理改善环境，与共创和谐美好绿色环境，防治或减少环境污染。</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ascii="黑体" w:hAnsi="黑体" w:eastAsia="黑体"/>
          <w:b/>
          <w:bCs/>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p>
    <w:p>
      <w:pPr>
        <w:keepNext w:val="0"/>
        <w:keepLines w:val="0"/>
        <w:pageBreakBefore w:val="0"/>
        <w:kinsoku/>
        <w:wordWrap/>
        <w:overflowPunct/>
        <w:topLinePunct w:val="0"/>
        <w:autoSpaceDE/>
        <w:autoSpaceDN/>
        <w:bidi w:val="0"/>
        <w:spacing w:line="600" w:lineRule="exact"/>
        <w:jc w:val="both"/>
        <w:rPr>
          <w:rFonts w:hint="default" w:ascii="仿宋" w:hAnsi="仿宋" w:eastAsia="仿宋_GB2312"/>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山西城运华岳城市服务有限公司</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11</w:t>
      </w:r>
      <w:r>
        <w:rPr>
          <w:rFonts w:hint="eastAsia" w:ascii="仿宋_GB2312" w:hAnsi="仿宋_GB2312" w:eastAsia="仿宋_GB2312" w:cs="仿宋_GB2312"/>
          <w:color w:val="333333"/>
          <w:sz w:val="32"/>
          <w:szCs w:val="32"/>
        </w:rPr>
        <w:t>日</w:t>
      </w:r>
    </w:p>
    <w:p>
      <w:pPr>
        <w:keepNext w:val="0"/>
        <w:keepLines w:val="0"/>
        <w:pageBreakBefore w:val="0"/>
        <w:kinsoku/>
        <w:wordWrap/>
        <w:overflowPunct/>
        <w:topLinePunct w:val="0"/>
        <w:autoSpaceDE/>
        <w:autoSpaceDN/>
        <w:bidi w:val="0"/>
        <w:spacing w:line="60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海南海建华晋城市更新有限公司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微软雅黑" w:hAnsi="微软雅黑" w:eastAsia="微软雅黑" w:cs="微软雅黑"/>
          <w:sz w:val="44"/>
          <w:szCs w:val="44"/>
          <w:lang w:val="en-US" w:eastAsia="zh-CN"/>
        </w:rPr>
      </w:pPr>
      <w:r>
        <w:rPr>
          <w:rFonts w:hint="eastAsia" w:ascii="方正小标宋简体" w:hAnsi="方正小标宋简体" w:eastAsia="方正小标宋简体" w:cs="方正小标宋简体"/>
          <w:sz w:val="44"/>
          <w:szCs w:val="44"/>
          <w:lang w:val="en-US" w:eastAsia="zh-CN"/>
        </w:rPr>
        <w:t>2023年三季度财务等重大信息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default"/>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中文名称：海南海建华晋城市更新有限公司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外文名称：Hainan Haijianhua Jincheng Renewal Co., Ltd.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法定代表人：李庆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股东名称：山西建投城市运营集团有限公司（95%)、海南省海建城乡更新集团有限公司（5%）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注册地址：海南省海口市琼山区滨江街道办琼州大道21号（原琼山市府城镇城东大道旺峰大厦）三楼308室8号位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营范围：房地产开发经营；建设工程施工；建设工程施工（除核电站建设经营、民用机场建设）；建设工程设计；水利工程建设监理（依法须经批准的项目，经相关部门批准后方可开展经营活动）一般项目：房地产咨询；房地产经纪；物业管理；建筑材料销售；轻质建筑材料销售；建筑装饰材料销售；房地产评估；土石方工程施工；土地整治服务（除许可业务外，可自主依法经营法律法规非禁止或限制的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办公地址：海南省海口市琼山区国兴大道4号海航豪庭南苑4楼</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邮政编码：570205</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企业简介：海南海建华晋城市更新有限公司成立于2023年2月10日，统一社会信用代码：91460108MAA9AFAL4U。 股东为山西建投城市运营集团有限公司（95%)、海南省海建城乡更新集团有限公司（5%）,注册资本为2000万元人民币。公司类型为其他有限责任公司。公司主业为房地产开发经营，开发项目为建投国兴上品项目。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outlineLvl w:val="9"/>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二、主要会计数据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截止2023年9月，企业资产总额59575.63万元、应收账款0万元、存货59386.84万元、固定资产净额2.53万、负债总额59550.07万元、应付账款0.05万元、应交税费0万元、所有者权益25.56万元。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2023年累计实现营业收入0万元、管理费用60.05万元、财务费用-0.05万元、利润总额-74.43万元、净利润-74.43万元。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2023年新设立企业,无预算指标。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四、安全责任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 安全理念和文化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树立“安全第一、预防为主、综合治理”的安全方针观，秉承“敬畏生命、本质安全”的安全理念。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 安全措施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完善安全资料档案，积极组织安全教育和培训，加强日常安全检查，发现问题跟踪闭合，着力构建安全生产长效机制。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五、环境责任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 环境管理体系建设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认真贯彻各级环境保护文件，明确环境管理方针，建立环境管理体系，规范房地产开发项目工程现场管理，加大施工现场环保治理力度。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 环保设施建设、运行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完善环保责任体系，加大施工现场环保治理力度，严格执行“六个百分百”扬尘治理标准，做好环境信息公开。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 污染物排放情况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公司坚持绿色经营、绿色施工，通过科学管理和技术进 步，最大限度节约资源，确保所有排放的废 弃物达标并得到妥善的处理，节约能源、防止污染，创造一个良好的工作生活环境。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法定代表人：        海南海建华晋城市更新有限公司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(签章)                         （公章）</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lang w:val="en-US" w:eastAsia="zh-CN"/>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lang w:val="en-US" w:eastAsia="zh-CN"/>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lang w:val="en-US" w:eastAsia="zh-CN"/>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lang w:val="en-US" w:eastAsia="zh-CN"/>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lang w:val="en-US" w:eastAsia="zh-CN"/>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lang w:val="en-US" w:eastAsia="zh-CN"/>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sz w:val="44"/>
          <w:szCs w:val="36"/>
          <w:lang w:val="en-US" w:eastAsia="zh-CN"/>
        </w:rPr>
      </w:pPr>
      <w:r>
        <w:rPr>
          <w:rFonts w:hint="eastAsia" w:ascii="方正小标宋简体" w:hAnsi="方正小标宋简体" w:eastAsia="方正小标宋简体" w:cs="方正小标宋简体"/>
          <w:sz w:val="44"/>
          <w:szCs w:val="36"/>
          <w:lang w:val="en-US" w:eastAsia="zh-CN"/>
        </w:rPr>
        <w:t>运城铜城房地产有限公司</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微软雅黑" w:hAnsi="微软雅黑" w:eastAsia="微软雅黑" w:cs="微软雅黑"/>
          <w:sz w:val="44"/>
          <w:szCs w:val="36"/>
        </w:rPr>
      </w:pPr>
      <w:r>
        <w:rPr>
          <w:rFonts w:hint="eastAsia" w:ascii="方正小标宋简体" w:hAnsi="方正小标宋简体" w:eastAsia="方正小标宋简体" w:cs="方正小标宋简体"/>
          <w:sz w:val="44"/>
          <w:szCs w:val="36"/>
        </w:rPr>
        <w:t>202</w:t>
      </w:r>
      <w:r>
        <w:rPr>
          <w:rFonts w:hint="eastAsia" w:ascii="方正小标宋简体" w:hAnsi="方正小标宋简体" w:eastAsia="方正小标宋简体" w:cs="方正小标宋简体"/>
          <w:sz w:val="44"/>
          <w:szCs w:val="36"/>
          <w:lang w:val="en-US" w:eastAsia="zh-CN"/>
        </w:rPr>
        <w:t>3</w:t>
      </w:r>
      <w:r>
        <w:rPr>
          <w:rFonts w:hint="eastAsia" w:ascii="方正小标宋简体" w:hAnsi="方正小标宋简体" w:eastAsia="方正小标宋简体" w:cs="方正小标宋简体"/>
          <w:sz w:val="44"/>
          <w:szCs w:val="36"/>
        </w:rPr>
        <w:t>年</w:t>
      </w:r>
      <w:r>
        <w:rPr>
          <w:rFonts w:hint="eastAsia" w:ascii="方正小标宋简体" w:hAnsi="方正小标宋简体" w:eastAsia="方正小标宋简体" w:cs="方正小标宋简体"/>
          <w:sz w:val="44"/>
          <w:szCs w:val="36"/>
          <w:lang w:val="en-US" w:eastAsia="zh-CN"/>
        </w:rPr>
        <w:t>三季度</w:t>
      </w:r>
      <w:r>
        <w:rPr>
          <w:rFonts w:hint="eastAsia" w:ascii="方正小标宋简体" w:hAnsi="方正小标宋简体" w:eastAsia="方正小标宋简体" w:cs="方正小标宋简体"/>
          <w:sz w:val="44"/>
          <w:szCs w:val="36"/>
        </w:rPr>
        <w:t>财务等重大信息</w:t>
      </w:r>
    </w:p>
    <w:p>
      <w:pPr>
        <w:keepNext w:val="0"/>
        <w:keepLines w:val="0"/>
        <w:pageBreakBefore w:val="0"/>
        <w:kinsoku/>
        <w:wordWrap/>
        <w:overflowPunct/>
        <w:topLinePunct w:val="0"/>
        <w:autoSpaceDE/>
        <w:autoSpaceDN/>
        <w:bidi w:val="0"/>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kinsoku/>
        <w:wordWrap/>
        <w:overflowPunct/>
        <w:topLinePunct w:val="0"/>
        <w:autoSpaceDE/>
        <w:autoSpaceDN/>
        <w:bidi w:val="0"/>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中文名称：</w:t>
      </w:r>
      <w:r>
        <w:rPr>
          <w:rFonts w:hint="eastAsia" w:ascii="仿宋_GB2312" w:hAnsi="仿宋_GB2312" w:eastAsia="仿宋_GB2312" w:cs="仿宋_GB2312"/>
          <w:sz w:val="32"/>
          <w:szCs w:val="32"/>
          <w:lang w:val="en-US" w:eastAsia="zh-CN"/>
        </w:rPr>
        <w:t>运城铜城房地产有限公司</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w:t>
      </w:r>
      <w:r>
        <w:rPr>
          <w:rFonts w:hint="eastAsia" w:ascii="仿宋_GB2312" w:hAnsi="仿宋_GB2312" w:eastAsia="仿宋_GB2312" w:cs="仿宋_GB2312"/>
          <w:sz w:val="32"/>
          <w:szCs w:val="32"/>
          <w:lang w:val="en-US" w:eastAsia="zh-CN"/>
        </w:rPr>
        <w:t>人</w:t>
      </w:r>
      <w:r>
        <w:rPr>
          <w:rFonts w:hint="eastAsia" w:ascii="仿宋_GB2312" w:hAnsi="仿宋_GB2312" w:eastAsia="仿宋_GB2312" w:cs="仿宋_GB2312"/>
          <w:sz w:val="32"/>
          <w:szCs w:val="32"/>
        </w:rPr>
        <w:t>：靳帅</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          </w:t>
      </w:r>
    </w:p>
    <w:p>
      <w:pPr>
        <w:keepNext w:val="0"/>
        <w:keepLines w:val="0"/>
        <w:pageBreakBefore w:val="0"/>
        <w:kinsoku/>
        <w:wordWrap/>
        <w:overflowPunct/>
        <w:topLinePunct w:val="0"/>
        <w:autoSpaceDE/>
        <w:autoSpaceDN/>
        <w:bidi w:val="0"/>
        <w:spacing w:line="600" w:lineRule="exact"/>
        <w:ind w:left="2558" w:leftChars="304" w:hanging="1920" w:hanging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注册地址：</w:t>
      </w:r>
      <w:r>
        <w:rPr>
          <w:rFonts w:hint="eastAsia" w:ascii="仿宋_GB2312" w:hAnsi="仿宋_GB2312" w:eastAsia="仿宋_GB2312" w:cs="仿宋_GB2312"/>
          <w:sz w:val="32"/>
          <w:szCs w:val="32"/>
          <w:lang w:eastAsia="zh-CN"/>
        </w:rPr>
        <w:t>运城经济技术开发区河东东街延长线南</w:t>
      </w:r>
      <w:r>
        <w:rPr>
          <w:rFonts w:hint="eastAsia" w:ascii="仿宋_GB2312" w:hAnsi="仿宋_GB2312" w:eastAsia="仿宋_GB2312" w:cs="仿宋_GB2312"/>
          <w:sz w:val="32"/>
          <w:szCs w:val="32"/>
          <w:lang w:val="en-US" w:eastAsia="zh-CN"/>
        </w:rPr>
        <w:t>17600号</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经营范围：房地产开发；建设工程：钢结构工程、土木工程、建筑安装工程、市政工程、防水工程、防腐保温工的设计及施工；住宅室内装饰装修，公共建筑装饰和装修；机械与设备租赁（不含特种设备）</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企业简介：</w:t>
      </w:r>
      <w:r>
        <w:rPr>
          <w:rFonts w:hint="eastAsia" w:ascii="仿宋_GB2312" w:hAnsi="仿宋_GB2312" w:eastAsia="仿宋_GB2312" w:cs="仿宋_GB2312"/>
          <w:sz w:val="32"/>
          <w:szCs w:val="32"/>
          <w:lang w:eastAsia="zh-CN"/>
        </w:rPr>
        <w:t>运城铜城</w:t>
      </w:r>
      <w:r>
        <w:rPr>
          <w:rFonts w:hint="eastAsia" w:ascii="仿宋_GB2312" w:hAnsi="仿宋_GB2312" w:eastAsia="仿宋_GB2312" w:cs="仿宋_GB2312"/>
          <w:sz w:val="32"/>
          <w:szCs w:val="32"/>
        </w:rPr>
        <w:t>房地产有限公司</w:t>
      </w:r>
      <w:r>
        <w:rPr>
          <w:rFonts w:hint="eastAsia" w:ascii="仿宋_GB2312" w:hAnsi="仿宋_GB2312" w:eastAsia="仿宋_GB2312" w:cs="仿宋_GB2312"/>
          <w:sz w:val="32"/>
          <w:szCs w:val="32"/>
          <w:lang w:eastAsia="zh-CN"/>
        </w:rPr>
        <w:t>成立</w:t>
      </w:r>
      <w:r>
        <w:rPr>
          <w:rFonts w:hint="eastAsia" w:ascii="仿宋_GB2312" w:hAnsi="仿宋_GB2312" w:eastAsia="仿宋_GB2312" w:cs="仿宋_GB2312"/>
          <w:sz w:val="32"/>
          <w:szCs w:val="32"/>
        </w:rPr>
        <w:t>于20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舜王建筑工程有限公司全</w:t>
      </w:r>
      <w:r>
        <w:rPr>
          <w:rFonts w:hint="eastAsia" w:ascii="仿宋_GB2312" w:hAnsi="仿宋_GB2312" w:eastAsia="仿宋_GB2312" w:cs="仿宋_GB2312"/>
          <w:sz w:val="32"/>
          <w:szCs w:val="32"/>
        </w:rPr>
        <w:t>资</w:t>
      </w:r>
      <w:r>
        <w:rPr>
          <w:rFonts w:hint="eastAsia" w:ascii="仿宋_GB2312" w:hAnsi="仿宋_GB2312" w:eastAsia="仿宋_GB2312" w:cs="仿宋_GB2312"/>
          <w:sz w:val="32"/>
          <w:szCs w:val="32"/>
          <w:lang w:eastAsia="zh-CN"/>
        </w:rPr>
        <w:t>设立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2022年12月公司股东“</w:t>
      </w:r>
      <w:r>
        <w:rPr>
          <w:rFonts w:hint="eastAsia" w:ascii="仿宋_GB2312" w:hAnsi="仿宋_GB2312" w:eastAsia="仿宋_GB2312" w:cs="仿宋_GB2312"/>
          <w:sz w:val="32"/>
          <w:szCs w:val="32"/>
          <w:lang w:eastAsia="zh-CN"/>
        </w:rPr>
        <w:t>山西舜王建筑工程有限公司</w:t>
      </w:r>
      <w:r>
        <w:rPr>
          <w:rFonts w:hint="eastAsia" w:ascii="仿宋_GB2312" w:hAnsi="仿宋_GB2312" w:eastAsia="仿宋_GB2312" w:cs="仿宋_GB2312"/>
          <w:sz w:val="32"/>
          <w:szCs w:val="32"/>
          <w:lang w:val="en-US" w:eastAsia="zh-CN"/>
        </w:rPr>
        <w:t>”股权转让为“山西建投城市运营集团有限公司”</w:t>
      </w:r>
      <w:r>
        <w:rPr>
          <w:rFonts w:hint="eastAsia" w:ascii="仿宋_GB2312" w:hAnsi="仿宋" w:eastAsia="仿宋_GB2312"/>
          <w:sz w:val="32"/>
          <w:szCs w:val="32"/>
        </w:rPr>
        <w:t>。公司注册资金</w:t>
      </w:r>
      <w:r>
        <w:rPr>
          <w:rFonts w:hint="eastAsia" w:ascii="仿宋_GB2312" w:hAnsi="仿宋" w:eastAsia="仿宋_GB2312"/>
          <w:sz w:val="32"/>
          <w:szCs w:val="32"/>
          <w:lang w:val="en-US" w:eastAsia="zh-CN"/>
        </w:rPr>
        <w:t>500</w:t>
      </w:r>
      <w:r>
        <w:rPr>
          <w:rFonts w:hint="eastAsia" w:ascii="仿宋_GB2312" w:hAnsi="仿宋" w:eastAsia="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企业资质为房地产开发贰级资质。</w:t>
      </w:r>
      <w:r>
        <w:rPr>
          <w:rFonts w:hint="eastAsia" w:ascii="仿宋_GB2312" w:hAnsi="仿宋" w:eastAsia="仿宋_GB2312"/>
          <w:sz w:val="32"/>
          <w:szCs w:val="32"/>
          <w:lang w:val="en-US" w:eastAsia="zh-CN"/>
        </w:rPr>
        <w:t>目前公司开发的</w:t>
      </w:r>
      <w:r>
        <w:rPr>
          <w:rFonts w:hint="eastAsia" w:ascii="仿宋_GB2312" w:hAnsi="仿宋" w:eastAsia="仿宋_GB2312"/>
          <w:sz w:val="32"/>
          <w:szCs w:val="32"/>
        </w:rPr>
        <w:t>时光里项目</w:t>
      </w:r>
      <w:r>
        <w:rPr>
          <w:rFonts w:hint="eastAsia" w:ascii="仿宋_GB2312" w:hAnsi="仿宋" w:eastAsia="仿宋_GB2312"/>
          <w:sz w:val="32"/>
          <w:szCs w:val="32"/>
          <w:lang w:val="en-US" w:eastAsia="zh-CN"/>
        </w:rPr>
        <w:t>正</w:t>
      </w:r>
      <w:r>
        <w:rPr>
          <w:rFonts w:hint="eastAsia" w:ascii="仿宋_GB2312" w:hAnsi="仿宋" w:eastAsia="仿宋_GB2312"/>
          <w:sz w:val="32"/>
          <w:szCs w:val="32"/>
        </w:rPr>
        <w:t>在建中，地址位于：山西省运城市运城经济技术开发区际华南路316号；目前已获取不动产权证书、建设用地规划许可证</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建筑工程规划许可证，建筑工程施工许可证四个证件</w:t>
      </w:r>
      <w:r>
        <w:rPr>
          <w:rFonts w:hint="eastAsia" w:ascii="仿宋_GB2312" w:hAnsi="仿宋" w:eastAsia="仿宋_GB2312"/>
          <w:sz w:val="32"/>
          <w:szCs w:val="32"/>
        </w:rPr>
        <w:t>。</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rPr>
      </w:pPr>
      <w:r>
        <w:rPr>
          <w:rFonts w:hint="eastAsia" w:ascii="黑体" w:hAnsi="黑体" w:eastAsia="黑体"/>
          <w:sz w:val="32"/>
          <w:szCs w:val="32"/>
          <w:highlight w:val="none"/>
          <w:lang w:val="en-US" w:eastAsia="zh-CN"/>
        </w:rPr>
        <w:t>二、</w:t>
      </w: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kinsoku/>
        <w:wordWrap/>
        <w:overflowPunct/>
        <w:topLinePunct w:val="0"/>
        <w:autoSpaceDE/>
        <w:autoSpaceDN/>
        <w:bidi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截至202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w:t>
      </w:r>
      <w:r>
        <w:rPr>
          <w:rFonts w:hint="eastAsia" w:ascii="仿宋_GB2312" w:hAnsi="仿宋" w:eastAsia="仿宋_GB2312"/>
          <w:sz w:val="32"/>
          <w:szCs w:val="32"/>
          <w:lang w:val="en-US" w:eastAsia="zh-CN"/>
        </w:rPr>
        <w:t>底</w:t>
      </w:r>
      <w:r>
        <w:rPr>
          <w:rFonts w:hint="eastAsia" w:ascii="仿宋_GB2312" w:hAnsi="仿宋" w:eastAsia="仿宋_GB2312"/>
          <w:sz w:val="32"/>
          <w:szCs w:val="32"/>
        </w:rPr>
        <w:t>，公司资产总额</w:t>
      </w:r>
      <w:r>
        <w:rPr>
          <w:rFonts w:hint="eastAsia" w:ascii="仿宋_GB2312" w:hAnsi="仿宋" w:eastAsia="仿宋_GB2312"/>
          <w:sz w:val="32"/>
          <w:szCs w:val="32"/>
          <w:lang w:val="en-US" w:eastAsia="zh-CN"/>
        </w:rPr>
        <w:t>7161.99</w:t>
      </w:r>
      <w:r>
        <w:rPr>
          <w:rFonts w:hint="eastAsia" w:ascii="仿宋_GB2312" w:hAnsi="仿宋" w:eastAsia="仿宋_GB2312"/>
          <w:sz w:val="32"/>
          <w:szCs w:val="32"/>
        </w:rPr>
        <w:t>万元，其中：存货</w:t>
      </w:r>
      <w:r>
        <w:rPr>
          <w:rFonts w:hint="eastAsia" w:ascii="仿宋_GB2312" w:hAnsi="仿宋" w:eastAsia="仿宋_GB2312"/>
          <w:sz w:val="32"/>
          <w:szCs w:val="32"/>
          <w:lang w:val="en-US" w:eastAsia="zh-CN"/>
        </w:rPr>
        <w:t>6810.75</w:t>
      </w:r>
      <w:r>
        <w:rPr>
          <w:rFonts w:hint="eastAsia" w:ascii="仿宋_GB2312" w:hAnsi="仿宋" w:eastAsia="仿宋_GB2312"/>
          <w:sz w:val="32"/>
          <w:szCs w:val="32"/>
        </w:rPr>
        <w:t>万元，固定资产净值</w:t>
      </w:r>
      <w:r>
        <w:rPr>
          <w:rFonts w:hint="eastAsia" w:ascii="仿宋_GB2312" w:hAnsi="仿宋" w:eastAsia="仿宋_GB2312"/>
          <w:sz w:val="32"/>
          <w:szCs w:val="32"/>
          <w:lang w:val="en-US" w:eastAsia="zh-CN"/>
        </w:rPr>
        <w:t>5.69</w:t>
      </w:r>
      <w:r>
        <w:rPr>
          <w:rFonts w:hint="eastAsia" w:ascii="仿宋_GB2312" w:hAnsi="仿宋" w:eastAsia="仿宋_GB2312"/>
          <w:sz w:val="32"/>
          <w:szCs w:val="32"/>
        </w:rPr>
        <w:t>万元;负债总额</w:t>
      </w:r>
      <w:r>
        <w:rPr>
          <w:rFonts w:hint="eastAsia" w:ascii="仿宋_GB2312" w:hAnsi="仿宋" w:eastAsia="仿宋_GB2312"/>
          <w:sz w:val="32"/>
          <w:szCs w:val="32"/>
          <w:lang w:val="en-US" w:eastAsia="zh-CN"/>
        </w:rPr>
        <w:t>6678.97</w:t>
      </w:r>
      <w:r>
        <w:rPr>
          <w:rFonts w:hint="eastAsia" w:ascii="仿宋_GB2312" w:hAnsi="仿宋" w:eastAsia="仿宋_GB2312"/>
          <w:sz w:val="32"/>
          <w:szCs w:val="32"/>
        </w:rPr>
        <w:t>万元，其中：应付账款</w:t>
      </w:r>
      <w:r>
        <w:rPr>
          <w:rFonts w:hint="eastAsia" w:ascii="仿宋_GB2312" w:hAnsi="仿宋" w:eastAsia="仿宋_GB2312"/>
          <w:sz w:val="32"/>
          <w:szCs w:val="32"/>
          <w:lang w:val="en-US" w:eastAsia="zh-CN"/>
        </w:rPr>
        <w:t>6.11</w:t>
      </w:r>
      <w:r>
        <w:rPr>
          <w:rFonts w:hint="eastAsia" w:ascii="仿宋_GB2312" w:hAnsi="仿宋" w:eastAsia="仿宋_GB2312"/>
          <w:sz w:val="32"/>
          <w:szCs w:val="32"/>
        </w:rPr>
        <w:t>万元，应交税费</w:t>
      </w:r>
      <w:r>
        <w:rPr>
          <w:rFonts w:hint="eastAsia" w:ascii="仿宋_GB2312" w:hAnsi="仿宋" w:eastAsia="仿宋_GB2312"/>
          <w:sz w:val="32"/>
          <w:szCs w:val="32"/>
          <w:lang w:val="en-US" w:eastAsia="zh-CN"/>
        </w:rPr>
        <w:t>6.10</w:t>
      </w:r>
      <w:r>
        <w:rPr>
          <w:rFonts w:hint="eastAsia" w:ascii="仿宋_GB2312" w:hAnsi="仿宋" w:eastAsia="仿宋_GB2312"/>
          <w:sz w:val="32"/>
          <w:szCs w:val="32"/>
        </w:rPr>
        <w:t>万元；所有者权益</w:t>
      </w:r>
      <w:r>
        <w:rPr>
          <w:rFonts w:hint="eastAsia" w:ascii="仿宋_GB2312" w:hAnsi="仿宋" w:eastAsia="仿宋_GB2312"/>
          <w:sz w:val="32"/>
          <w:szCs w:val="32"/>
          <w:lang w:val="en-US" w:eastAsia="zh-CN"/>
        </w:rPr>
        <w:t>483.02</w:t>
      </w:r>
      <w:r>
        <w:rPr>
          <w:rFonts w:hint="eastAsia" w:ascii="仿宋_GB2312" w:hAnsi="仿宋" w:eastAsia="仿宋_GB2312"/>
          <w:sz w:val="32"/>
          <w:szCs w:val="32"/>
        </w:rPr>
        <w:t>万元。</w:t>
      </w:r>
    </w:p>
    <w:p>
      <w:pPr>
        <w:keepNext w:val="0"/>
        <w:keepLines w:val="0"/>
        <w:pageBreakBefore w:val="0"/>
        <w:kinsoku/>
        <w:wordWrap/>
        <w:overflowPunct/>
        <w:topLinePunct w:val="0"/>
        <w:autoSpaceDE/>
        <w:autoSpaceDN/>
        <w:bidi w:val="0"/>
        <w:spacing w:line="600" w:lineRule="exact"/>
        <w:ind w:firstLine="640" w:firstLineChars="200"/>
      </w:pPr>
      <w:r>
        <w:rPr>
          <w:rFonts w:hint="eastAsia" w:ascii="仿宋_GB2312" w:hAnsi="仿宋" w:eastAsia="仿宋_GB2312"/>
          <w:sz w:val="32"/>
          <w:szCs w:val="32"/>
          <w:lang w:val="en-US" w:eastAsia="zh-CN"/>
        </w:rPr>
        <w:t>2022年度年度审计报告由中天运会计师事务所审计，并</w:t>
      </w:r>
      <w:r>
        <w:rPr>
          <w:rFonts w:hint="eastAsia" w:ascii="仿宋_GB2312" w:hAnsi="仿宋" w:eastAsia="仿宋_GB2312"/>
          <w:sz w:val="32"/>
          <w:szCs w:val="32"/>
          <w:highlight w:val="none"/>
          <w:lang w:val="en-US" w:eastAsia="zh-CN"/>
        </w:rPr>
        <w:t>出具</w:t>
      </w:r>
      <w:r>
        <w:rPr>
          <w:rFonts w:hint="eastAsia" w:ascii="仿宋_GB2312" w:hAnsi="仿宋" w:eastAsia="仿宋_GB2312"/>
          <w:sz w:val="32"/>
          <w:szCs w:val="32"/>
          <w:lang w:val="en-US" w:eastAsia="zh-CN"/>
        </w:rPr>
        <w:t>了标准无保留意见的审计报告，公司无需要说明的保留事项。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both"/>
        <w:textAlignment w:val="auto"/>
        <w:rPr>
          <w:rFonts w:ascii="黑体" w:hAnsi="黑体" w:eastAsia="黑体"/>
          <w:sz w:val="32"/>
          <w:szCs w:val="32"/>
          <w:highlight w:val="none"/>
        </w:rPr>
      </w:pPr>
      <w:r>
        <w:rPr>
          <w:rFonts w:hint="eastAsia" w:ascii="黑体" w:hAnsi="黑体" w:eastAsia="黑体"/>
          <w:sz w:val="32"/>
          <w:szCs w:val="32"/>
          <w:highlight w:val="none"/>
          <w:lang w:val="en-US" w:eastAsia="zh-CN"/>
        </w:rPr>
        <w:t>三、</w:t>
      </w:r>
      <w:r>
        <w:rPr>
          <w:rFonts w:ascii="黑体" w:hAnsi="黑体" w:eastAsia="黑体"/>
          <w:sz w:val="32"/>
          <w:szCs w:val="32"/>
          <w:highlight w:val="none"/>
        </w:rPr>
        <w:t>预算执行情况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2023年运城铜城房地产有限公司时光里项目处在建设开发初期，暂无营业收入和利润指标。</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sz w:val="32"/>
          <w:szCs w:val="32"/>
          <w:lang w:eastAsia="zh-CN"/>
        </w:rPr>
      </w:pPr>
      <w:r>
        <w:rPr>
          <w:rFonts w:hint="eastAsia" w:ascii="黑体" w:hAnsi="黑体" w:eastAsia="黑体"/>
          <w:sz w:val="32"/>
          <w:szCs w:val="32"/>
          <w:lang w:val="en-US" w:eastAsia="zh-CN"/>
        </w:rPr>
        <w:t>四、</w:t>
      </w:r>
      <w:r>
        <w:rPr>
          <w:rFonts w:hint="eastAsia" w:ascii="黑体" w:hAnsi="黑体" w:eastAsia="黑体"/>
          <w:sz w:val="32"/>
          <w:szCs w:val="32"/>
        </w:rPr>
        <w:t>安全</w:t>
      </w:r>
      <w:r>
        <w:rPr>
          <w:rFonts w:hint="eastAsia" w:ascii="黑体" w:hAnsi="黑体" w:eastAsia="黑体"/>
          <w:sz w:val="32"/>
          <w:szCs w:val="32"/>
          <w:lang w:val="en-US" w:eastAsia="zh-CN"/>
        </w:rPr>
        <w:t>责任</w:t>
      </w:r>
    </w:p>
    <w:p>
      <w:pPr>
        <w:keepNext w:val="0"/>
        <w:keepLines w:val="0"/>
        <w:pageBreakBefore w:val="0"/>
        <w:kinsoku/>
        <w:wordWrap/>
        <w:overflowPunct/>
        <w:topLinePunct w:val="0"/>
        <w:autoSpaceDE/>
        <w:autoSpaceDN/>
        <w:bidi w:val="0"/>
        <w:spacing w:line="600" w:lineRule="exact"/>
        <w:ind w:firstLine="640" w:firstLineChars="200"/>
        <w:rPr>
          <w:rFonts w:hint="eastAsia" w:ascii="仿宋_GB2312" w:hAnsi="仿宋" w:eastAsia="仿宋_GB2312"/>
          <w:sz w:val="32"/>
          <w:szCs w:val="32"/>
          <w:lang w:val="en-US" w:eastAsia="zh-CN"/>
        </w:rPr>
      </w:pPr>
      <w:r>
        <w:rPr>
          <w:rFonts w:hint="eastAsia" w:ascii="仿宋_GB2312" w:hAnsi="仿宋_GB2312" w:eastAsia="仿宋_GB2312" w:cs="仿宋_GB2312"/>
          <w:sz w:val="32"/>
          <w:szCs w:val="32"/>
        </w:rPr>
        <w:t>严格落实安全主体责任，抓好安全隐患排查整治，持续推进安全工作规范化、标准化、制度化、程序化、可视化。</w:t>
      </w:r>
      <w:r>
        <w:rPr>
          <w:rFonts w:hint="eastAsia" w:ascii="仿宋_GB2312" w:hAnsi="仿宋_GB2312" w:eastAsia="仿宋_GB2312" w:cs="仿宋_GB2312"/>
          <w:b w:val="0"/>
          <w:bCs w:val="0"/>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sz w:val="32"/>
          <w:szCs w:val="32"/>
          <w:highlight w:val="none"/>
          <w:lang w:eastAsia="zh-CN"/>
        </w:rPr>
      </w:pPr>
      <w:r>
        <w:rPr>
          <w:rFonts w:hint="eastAsia" w:ascii="黑体" w:hAnsi="黑体" w:eastAsia="黑体"/>
          <w:sz w:val="32"/>
          <w:szCs w:val="32"/>
          <w:highlight w:val="none"/>
          <w:lang w:val="en-US" w:eastAsia="zh-CN"/>
        </w:rPr>
        <w:t>五</w:t>
      </w:r>
      <w:r>
        <w:rPr>
          <w:rFonts w:hint="eastAsia" w:ascii="黑体" w:hAnsi="黑体" w:eastAsia="黑体"/>
          <w:sz w:val="32"/>
          <w:szCs w:val="32"/>
          <w:highlight w:val="none"/>
        </w:rPr>
        <w:t>、</w:t>
      </w:r>
      <w:r>
        <w:rPr>
          <w:rFonts w:ascii="黑体" w:hAnsi="黑体" w:eastAsia="黑体"/>
          <w:sz w:val="32"/>
          <w:szCs w:val="32"/>
          <w:highlight w:val="none"/>
        </w:rPr>
        <w:t>环境</w:t>
      </w:r>
      <w:r>
        <w:rPr>
          <w:rFonts w:hint="eastAsia" w:ascii="黑体" w:hAnsi="黑体" w:eastAsia="黑体"/>
          <w:sz w:val="32"/>
          <w:szCs w:val="32"/>
          <w:highlight w:val="none"/>
          <w:lang w:val="en-US" w:eastAsia="zh-CN"/>
        </w:rPr>
        <w:t>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 w:eastAsia="仿宋_GB2312"/>
          <w:sz w:val="32"/>
          <w:szCs w:val="32"/>
          <w:highlight w:val="none"/>
          <w:lang w:val="en-US"/>
        </w:rPr>
      </w:pPr>
      <w:r>
        <w:rPr>
          <w:rFonts w:hint="eastAsia" w:ascii="仿宋_GB2312" w:hAnsi="仿宋" w:eastAsia="仿宋_GB2312"/>
          <w:sz w:val="32"/>
          <w:szCs w:val="32"/>
          <w:lang w:val="en-US" w:eastAsia="zh-CN"/>
        </w:rPr>
        <w:t>公司严格按照《中华人民共和国环境保护法》《山西建设投资集团有限公司施工现场环境保护管理办法》等文件要求开展环境保护工作。各项目建立环保责任体系，加大施工现场环保治理力度。严格按照各项规章制度执行环保工作，做好环境信息公开，全方位深层次梳理突出问题，有效防控，积极整改，强化监督。截止2023年9月份未发生环保事故。</w:t>
      </w:r>
    </w:p>
    <w:p>
      <w:pPr>
        <w:keepNext w:val="0"/>
        <w:keepLines w:val="0"/>
        <w:pageBreakBefore w:val="0"/>
        <w:kinsoku/>
        <w:wordWrap/>
        <w:overflowPunct/>
        <w:topLinePunct w:val="0"/>
        <w:autoSpaceDE/>
        <w:autoSpaceDN/>
        <w:bidi w:val="0"/>
        <w:spacing w:line="600" w:lineRule="exact"/>
        <w:jc w:val="both"/>
        <w:rPr>
          <w:rFonts w:ascii="仿宋" w:hAnsi="仿宋" w:eastAsia="仿宋" w:cs="仿宋"/>
          <w:color w:val="000000"/>
          <w:sz w:val="32"/>
          <w:szCs w:val="32"/>
          <w:shd w:val="clear" w:color="auto" w:fill="FFFFFF"/>
        </w:rPr>
      </w:pPr>
    </w:p>
    <w:p>
      <w:pPr>
        <w:keepNext w:val="0"/>
        <w:keepLines w:val="0"/>
        <w:pageBreakBefore w:val="0"/>
        <w:kinsoku/>
        <w:wordWrap/>
        <w:overflowPunct/>
        <w:topLinePunct w:val="0"/>
        <w:autoSpaceDE/>
        <w:autoSpaceDN/>
        <w:bidi w:val="0"/>
        <w:spacing w:line="600" w:lineRule="exact"/>
        <w:jc w:val="left"/>
        <w:rPr>
          <w:rFonts w:hint="default" w:ascii="仿宋" w:hAnsi="仿宋" w:eastAsia="仿宋"/>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 w:hAnsi="仿宋" w:eastAsia="仿宋"/>
          <w:sz w:val="32"/>
          <w:szCs w:val="32"/>
          <w:lang w:val="en-US" w:eastAsia="zh-CN"/>
        </w:rPr>
        <w:t>运城铜城房地产有限公司</w:t>
      </w:r>
    </w:p>
    <w:p>
      <w:pPr>
        <w:keepNext w:val="0"/>
        <w:keepLines w:val="0"/>
        <w:pageBreakBefore w:val="0"/>
        <w:widowControl/>
        <w:kinsoku/>
        <w:wordWrap/>
        <w:overflowPunct/>
        <w:topLinePunct w:val="0"/>
        <w:autoSpaceDE/>
        <w:autoSpaceDN/>
        <w:bidi w:val="0"/>
        <w:spacing w:line="600" w:lineRule="exact"/>
        <w:jc w:val="left"/>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rPr>
        <w:t>（签章）</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15</w:t>
      </w:r>
      <w:r>
        <w:rPr>
          <w:rFonts w:hint="eastAsia" w:ascii="仿宋_GB2312" w:hAnsi="仿宋_GB2312" w:eastAsia="仿宋_GB2312" w:cs="仿宋_GB2312"/>
          <w:color w:val="333333"/>
          <w:sz w:val="32"/>
          <w:szCs w:val="32"/>
        </w:rPr>
        <w:t>日</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E9788B4-DFCA-4204-8C76-F0302D576B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3C8B57B-5E55-4140-A9B1-308319719E24}"/>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embedRegular r:id="rId3" w:fontKey="{11F0866B-C07D-4E99-B176-3DE8688DCF1F}"/>
  </w:font>
  <w:font w:name="仿宋_GB2312">
    <w:panose1 w:val="02010609030101010101"/>
    <w:charset w:val="86"/>
    <w:family w:val="modern"/>
    <w:pitch w:val="default"/>
    <w:sig w:usb0="00000001" w:usb1="080E0000" w:usb2="00000000" w:usb3="00000000" w:csb0="00040000" w:csb1="00000000"/>
    <w:embedRegular r:id="rId4" w:fontKey="{86C4DBA9-9148-455A-8FE2-AAD296AC03A1}"/>
  </w:font>
  <w:font w:name="仿宋">
    <w:panose1 w:val="02010609060101010101"/>
    <w:charset w:val="86"/>
    <w:family w:val="modern"/>
    <w:pitch w:val="default"/>
    <w:sig w:usb0="800002BF" w:usb1="38CF7CFA" w:usb2="00000016" w:usb3="00000000" w:csb0="00040001" w:csb1="00000000"/>
    <w:embedRegular r:id="rId5" w:fontKey="{562E65B2-D7ED-450E-B484-5E5BD87DFE68}"/>
  </w:font>
  <w:font w:name="楷体">
    <w:panose1 w:val="02010609060101010101"/>
    <w:charset w:val="86"/>
    <w:family w:val="auto"/>
    <w:pitch w:val="default"/>
    <w:sig w:usb0="800002BF" w:usb1="38CF7CFA" w:usb2="00000016" w:usb3="00000000" w:csb0="00040001" w:csb1="00000000"/>
    <w:embedRegular r:id="rId6" w:fontKey="{CD125E0F-25C5-401E-A6D6-C949E5B8CAA6}"/>
  </w:font>
  <w:font w:name="方正仿宋_GB2312">
    <w:panose1 w:val="02000000000000000000"/>
    <w:charset w:val="86"/>
    <w:family w:val="auto"/>
    <w:pitch w:val="default"/>
    <w:sig w:usb0="A00002BF" w:usb1="184F6CFA" w:usb2="00000012" w:usb3="00000000" w:csb0="00040001" w:csb1="00000000"/>
    <w:embedRegular r:id="rId7" w:fontKey="{3E951B27-ED3F-4E73-A2A3-E9F619DABD6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2721F6"/>
    <w:multiLevelType w:val="singleLevel"/>
    <w:tmpl w:val="A52721F6"/>
    <w:lvl w:ilvl="0" w:tentative="0">
      <w:start w:val="2"/>
      <w:numFmt w:val="chineseCounting"/>
      <w:suff w:val="nothing"/>
      <w:lvlText w:val="%1、"/>
      <w:lvlJc w:val="left"/>
      <w:rPr>
        <w:rFonts w:hint="eastAsia"/>
      </w:rPr>
    </w:lvl>
  </w:abstractNum>
  <w:abstractNum w:abstractNumId="1">
    <w:nsid w:val="A55BD41D"/>
    <w:multiLevelType w:val="singleLevel"/>
    <w:tmpl w:val="A55BD41D"/>
    <w:lvl w:ilvl="0" w:tentative="0">
      <w:start w:val="2"/>
      <w:numFmt w:val="chineseCounting"/>
      <w:suff w:val="nothing"/>
      <w:lvlText w:val="%1、"/>
      <w:lvlJc w:val="left"/>
      <w:rPr>
        <w:rFonts w:hint="eastAsia"/>
      </w:rPr>
    </w:lvl>
  </w:abstractNum>
  <w:abstractNum w:abstractNumId="2">
    <w:nsid w:val="AA5609A3"/>
    <w:multiLevelType w:val="singleLevel"/>
    <w:tmpl w:val="AA5609A3"/>
    <w:lvl w:ilvl="0" w:tentative="0">
      <w:start w:val="6"/>
      <w:numFmt w:val="chineseCounting"/>
      <w:suff w:val="nothing"/>
      <w:lvlText w:val="（%1）"/>
      <w:lvlJc w:val="left"/>
      <w:rPr>
        <w:rFonts w:hint="eastAsia"/>
      </w:rPr>
    </w:lvl>
  </w:abstractNum>
  <w:abstractNum w:abstractNumId="3">
    <w:nsid w:val="ABECEC56"/>
    <w:multiLevelType w:val="singleLevel"/>
    <w:tmpl w:val="ABECEC56"/>
    <w:lvl w:ilvl="0" w:tentative="0">
      <w:start w:val="1"/>
      <w:numFmt w:val="chineseCounting"/>
      <w:suff w:val="nothing"/>
      <w:lvlText w:val="%1、"/>
      <w:lvlJc w:val="left"/>
      <w:rPr>
        <w:rFonts w:hint="eastAsia"/>
      </w:rPr>
    </w:lvl>
  </w:abstractNum>
  <w:abstractNum w:abstractNumId="4">
    <w:nsid w:val="AD0BFF7B"/>
    <w:multiLevelType w:val="singleLevel"/>
    <w:tmpl w:val="AD0BFF7B"/>
    <w:lvl w:ilvl="0" w:tentative="0">
      <w:start w:val="1"/>
      <w:numFmt w:val="chineseCounting"/>
      <w:suff w:val="nothing"/>
      <w:lvlText w:val="%1、"/>
      <w:lvlJc w:val="left"/>
      <w:pPr>
        <w:ind w:left="-10"/>
      </w:pPr>
      <w:rPr>
        <w:rFonts w:hint="eastAsia"/>
      </w:rPr>
    </w:lvl>
  </w:abstractNum>
  <w:abstractNum w:abstractNumId="5">
    <w:nsid w:val="C199ABA0"/>
    <w:multiLevelType w:val="singleLevel"/>
    <w:tmpl w:val="C199ABA0"/>
    <w:lvl w:ilvl="0" w:tentative="0">
      <w:start w:val="2"/>
      <w:numFmt w:val="chineseCounting"/>
      <w:suff w:val="nothing"/>
      <w:lvlText w:val="%1、"/>
      <w:lvlJc w:val="left"/>
      <w:rPr>
        <w:rFonts w:hint="eastAsia"/>
      </w:rPr>
    </w:lvl>
  </w:abstractNum>
  <w:abstractNum w:abstractNumId="6">
    <w:nsid w:val="D60126A1"/>
    <w:multiLevelType w:val="singleLevel"/>
    <w:tmpl w:val="D60126A1"/>
    <w:lvl w:ilvl="0" w:tentative="0">
      <w:start w:val="1"/>
      <w:numFmt w:val="chineseCounting"/>
      <w:suff w:val="nothing"/>
      <w:lvlText w:val="%1、"/>
      <w:lvlJc w:val="left"/>
      <w:rPr>
        <w:rFonts w:hint="eastAsia"/>
      </w:rPr>
    </w:lvl>
  </w:abstractNum>
  <w:abstractNum w:abstractNumId="7">
    <w:nsid w:val="DDBCA816"/>
    <w:multiLevelType w:val="singleLevel"/>
    <w:tmpl w:val="DDBCA816"/>
    <w:lvl w:ilvl="0" w:tentative="0">
      <w:start w:val="1"/>
      <w:numFmt w:val="chineseCounting"/>
      <w:suff w:val="nothing"/>
      <w:lvlText w:val="%1、"/>
      <w:lvlJc w:val="left"/>
      <w:pPr>
        <w:ind w:left="640" w:leftChars="0" w:firstLine="0" w:firstLineChars="0"/>
      </w:pPr>
      <w:rPr>
        <w:rFonts w:hint="eastAsia" w:ascii="黑体" w:hAnsi="黑体" w:eastAsia="黑体" w:cs="黑体"/>
      </w:rPr>
    </w:lvl>
  </w:abstractNum>
  <w:abstractNum w:abstractNumId="8">
    <w:nsid w:val="E32E929F"/>
    <w:multiLevelType w:val="singleLevel"/>
    <w:tmpl w:val="E32E929F"/>
    <w:lvl w:ilvl="0" w:tentative="0">
      <w:start w:val="2"/>
      <w:numFmt w:val="chineseCounting"/>
      <w:suff w:val="nothing"/>
      <w:lvlText w:val="（%1）"/>
      <w:lvlJc w:val="left"/>
      <w:rPr>
        <w:rFonts w:hint="eastAsia"/>
      </w:rPr>
    </w:lvl>
  </w:abstractNum>
  <w:abstractNum w:abstractNumId="9">
    <w:nsid w:val="0BA07476"/>
    <w:multiLevelType w:val="singleLevel"/>
    <w:tmpl w:val="0BA07476"/>
    <w:lvl w:ilvl="0" w:tentative="0">
      <w:start w:val="2"/>
      <w:numFmt w:val="chineseCounting"/>
      <w:suff w:val="nothing"/>
      <w:lvlText w:val="%1、"/>
      <w:lvlJc w:val="left"/>
      <w:rPr>
        <w:rFonts w:hint="eastAsia"/>
      </w:rPr>
    </w:lvl>
  </w:abstractNum>
  <w:abstractNum w:abstractNumId="10">
    <w:nsid w:val="0EB20960"/>
    <w:multiLevelType w:val="singleLevel"/>
    <w:tmpl w:val="0EB20960"/>
    <w:lvl w:ilvl="0" w:tentative="0">
      <w:start w:val="4"/>
      <w:numFmt w:val="chineseCounting"/>
      <w:suff w:val="nothing"/>
      <w:lvlText w:val="%1、"/>
      <w:lvlJc w:val="left"/>
      <w:pPr>
        <w:ind w:left="-10"/>
      </w:pPr>
      <w:rPr>
        <w:rFonts w:hint="eastAsia"/>
      </w:rPr>
    </w:lvl>
  </w:abstractNum>
  <w:abstractNum w:abstractNumId="11">
    <w:nsid w:val="0F8C0F0F"/>
    <w:multiLevelType w:val="multilevel"/>
    <w:tmpl w:val="0F8C0F0F"/>
    <w:lvl w:ilvl="0" w:tentative="0">
      <w:start w:val="3"/>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2">
    <w:nsid w:val="11BE2F56"/>
    <w:multiLevelType w:val="singleLevel"/>
    <w:tmpl w:val="11BE2F56"/>
    <w:lvl w:ilvl="0" w:tentative="0">
      <w:start w:val="2"/>
      <w:numFmt w:val="chineseCounting"/>
      <w:suff w:val="nothing"/>
      <w:lvlText w:val="%1、"/>
      <w:lvlJc w:val="left"/>
      <w:rPr>
        <w:rFonts w:hint="eastAsia"/>
      </w:rPr>
    </w:lvl>
  </w:abstractNum>
  <w:abstractNum w:abstractNumId="13">
    <w:nsid w:val="34F8D3AA"/>
    <w:multiLevelType w:val="singleLevel"/>
    <w:tmpl w:val="34F8D3AA"/>
    <w:lvl w:ilvl="0" w:tentative="0">
      <w:start w:val="2"/>
      <w:numFmt w:val="chineseCounting"/>
      <w:suff w:val="nothing"/>
      <w:lvlText w:val="%1、"/>
      <w:lvlJc w:val="left"/>
      <w:rPr>
        <w:rFonts w:hint="eastAsia"/>
      </w:rPr>
    </w:lvl>
  </w:abstractNum>
  <w:abstractNum w:abstractNumId="14">
    <w:nsid w:val="3A3890A7"/>
    <w:multiLevelType w:val="singleLevel"/>
    <w:tmpl w:val="3A3890A7"/>
    <w:lvl w:ilvl="0" w:tentative="0">
      <w:start w:val="2"/>
      <w:numFmt w:val="chineseCounting"/>
      <w:suff w:val="nothing"/>
      <w:lvlText w:val="%1、"/>
      <w:lvlJc w:val="left"/>
      <w:rPr>
        <w:rFonts w:hint="eastAsia"/>
      </w:rPr>
    </w:lvl>
  </w:abstractNum>
  <w:abstractNum w:abstractNumId="15">
    <w:nsid w:val="58FF15D3"/>
    <w:multiLevelType w:val="singleLevel"/>
    <w:tmpl w:val="58FF15D3"/>
    <w:lvl w:ilvl="0" w:tentative="0">
      <w:start w:val="2"/>
      <w:numFmt w:val="chineseCounting"/>
      <w:suff w:val="nothing"/>
      <w:lvlText w:val="%1、"/>
      <w:lvlJc w:val="left"/>
      <w:rPr>
        <w:rFonts w:hint="eastAsia"/>
      </w:rPr>
    </w:lvl>
  </w:abstractNum>
  <w:abstractNum w:abstractNumId="16">
    <w:nsid w:val="63D0A2BD"/>
    <w:multiLevelType w:val="singleLevel"/>
    <w:tmpl w:val="63D0A2BD"/>
    <w:lvl w:ilvl="0" w:tentative="0">
      <w:start w:val="2"/>
      <w:numFmt w:val="chineseCounting"/>
      <w:suff w:val="nothing"/>
      <w:lvlText w:val="%1、"/>
      <w:lvlJc w:val="left"/>
      <w:rPr>
        <w:rFonts w:hint="eastAsia"/>
      </w:rPr>
    </w:lvl>
  </w:abstractNum>
  <w:abstractNum w:abstractNumId="17">
    <w:nsid w:val="72FD94B9"/>
    <w:multiLevelType w:val="singleLevel"/>
    <w:tmpl w:val="72FD94B9"/>
    <w:lvl w:ilvl="0" w:tentative="0">
      <w:start w:val="2"/>
      <w:numFmt w:val="chineseCounting"/>
      <w:suff w:val="nothing"/>
      <w:lvlText w:val="%1、"/>
      <w:lvlJc w:val="left"/>
      <w:rPr>
        <w:rFonts w:hint="eastAsia"/>
      </w:rPr>
    </w:lvl>
  </w:abstractNum>
  <w:abstractNum w:abstractNumId="18">
    <w:nsid w:val="765E387F"/>
    <w:multiLevelType w:val="multilevel"/>
    <w:tmpl w:val="765E387F"/>
    <w:lvl w:ilvl="0" w:tentative="0">
      <w:start w:val="4"/>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9">
    <w:nsid w:val="7AAD6267"/>
    <w:multiLevelType w:val="singleLevel"/>
    <w:tmpl w:val="7AAD6267"/>
    <w:lvl w:ilvl="0" w:tentative="0">
      <w:start w:val="2"/>
      <w:numFmt w:val="chineseCounting"/>
      <w:suff w:val="nothing"/>
      <w:lvlText w:val="%1、"/>
      <w:lvlJc w:val="left"/>
      <w:rPr>
        <w:rFonts w:hint="eastAsia"/>
      </w:rPr>
    </w:lvl>
  </w:abstractNum>
  <w:abstractNum w:abstractNumId="20">
    <w:nsid w:val="7CC4668A"/>
    <w:multiLevelType w:val="singleLevel"/>
    <w:tmpl w:val="7CC4668A"/>
    <w:lvl w:ilvl="0" w:tentative="0">
      <w:start w:val="2"/>
      <w:numFmt w:val="chineseCounting"/>
      <w:suff w:val="nothing"/>
      <w:lvlText w:val="%1、"/>
      <w:lvlJc w:val="left"/>
      <w:rPr>
        <w:rFonts w:hint="eastAsia"/>
      </w:rPr>
    </w:lvl>
  </w:abstractNum>
  <w:abstractNum w:abstractNumId="21">
    <w:nsid w:val="7E56815C"/>
    <w:multiLevelType w:val="singleLevel"/>
    <w:tmpl w:val="7E56815C"/>
    <w:lvl w:ilvl="0" w:tentative="0">
      <w:start w:val="2"/>
      <w:numFmt w:val="chineseCounting"/>
      <w:suff w:val="nothing"/>
      <w:lvlText w:val="%1、"/>
      <w:lvlJc w:val="left"/>
      <w:rPr>
        <w:rFonts w:hint="eastAsia"/>
      </w:rPr>
    </w:lvl>
  </w:abstractNum>
  <w:num w:numId="1">
    <w:abstractNumId w:val="21"/>
  </w:num>
  <w:num w:numId="2">
    <w:abstractNumId w:val="1"/>
  </w:num>
  <w:num w:numId="3">
    <w:abstractNumId w:val="18"/>
  </w:num>
  <w:num w:numId="4">
    <w:abstractNumId w:val="10"/>
  </w:num>
  <w:num w:numId="5">
    <w:abstractNumId w:val="11"/>
  </w:num>
  <w:num w:numId="6">
    <w:abstractNumId w:val="12"/>
  </w:num>
  <w:num w:numId="7">
    <w:abstractNumId w:val="16"/>
  </w:num>
  <w:num w:numId="8">
    <w:abstractNumId w:val="8"/>
  </w:num>
  <w:num w:numId="9">
    <w:abstractNumId w:val="2"/>
  </w:num>
  <w:num w:numId="10">
    <w:abstractNumId w:val="6"/>
  </w:num>
  <w:num w:numId="11">
    <w:abstractNumId w:val="0"/>
  </w:num>
  <w:num w:numId="12">
    <w:abstractNumId w:val="3"/>
  </w:num>
  <w:num w:numId="13">
    <w:abstractNumId w:val="7"/>
  </w:num>
  <w:num w:numId="14">
    <w:abstractNumId w:val="19"/>
  </w:num>
  <w:num w:numId="15">
    <w:abstractNumId w:val="13"/>
  </w:num>
  <w:num w:numId="16">
    <w:abstractNumId w:val="20"/>
  </w:num>
  <w:num w:numId="17">
    <w:abstractNumId w:val="5"/>
  </w:num>
  <w:num w:numId="18">
    <w:abstractNumId w:val="14"/>
  </w:num>
  <w:num w:numId="19">
    <w:abstractNumId w:val="15"/>
  </w:num>
  <w:num w:numId="20">
    <w:abstractNumId w:val="9"/>
  </w:num>
  <w:num w:numId="21">
    <w:abstractNumId w:val="4"/>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GY3MzBmZjc5OTFjYmVmNjYxY2E4ZDIxNzFiNzI0OGQifQ=="/>
  </w:docVars>
  <w:rsids>
    <w:rsidRoot w:val="00860DCB"/>
    <w:rsid w:val="00000B9A"/>
    <w:rsid w:val="00006024"/>
    <w:rsid w:val="0003615F"/>
    <w:rsid w:val="00037D59"/>
    <w:rsid w:val="00056F0D"/>
    <w:rsid w:val="00067462"/>
    <w:rsid w:val="0007021B"/>
    <w:rsid w:val="00081BD2"/>
    <w:rsid w:val="000851B9"/>
    <w:rsid w:val="000D5D16"/>
    <w:rsid w:val="000D5EF7"/>
    <w:rsid w:val="000D7E52"/>
    <w:rsid w:val="000E6D3A"/>
    <w:rsid w:val="000F1FF8"/>
    <w:rsid w:val="000F5826"/>
    <w:rsid w:val="000F5C14"/>
    <w:rsid w:val="0010448A"/>
    <w:rsid w:val="00112F3E"/>
    <w:rsid w:val="00114D85"/>
    <w:rsid w:val="00167924"/>
    <w:rsid w:val="001921AE"/>
    <w:rsid w:val="001F08D0"/>
    <w:rsid w:val="00213055"/>
    <w:rsid w:val="0021314B"/>
    <w:rsid w:val="00214BF1"/>
    <w:rsid w:val="00233CB2"/>
    <w:rsid w:val="00281530"/>
    <w:rsid w:val="002A6D09"/>
    <w:rsid w:val="002B1C41"/>
    <w:rsid w:val="002B6AF8"/>
    <w:rsid w:val="002E0F74"/>
    <w:rsid w:val="00312FA0"/>
    <w:rsid w:val="00324468"/>
    <w:rsid w:val="003403C3"/>
    <w:rsid w:val="003409DB"/>
    <w:rsid w:val="003459B7"/>
    <w:rsid w:val="003964D7"/>
    <w:rsid w:val="003A1D5F"/>
    <w:rsid w:val="003A2693"/>
    <w:rsid w:val="003C63A6"/>
    <w:rsid w:val="003D2133"/>
    <w:rsid w:val="003D4663"/>
    <w:rsid w:val="00415E97"/>
    <w:rsid w:val="00416D8D"/>
    <w:rsid w:val="00444106"/>
    <w:rsid w:val="00474723"/>
    <w:rsid w:val="004B6BDC"/>
    <w:rsid w:val="004C460D"/>
    <w:rsid w:val="00507844"/>
    <w:rsid w:val="00513D7E"/>
    <w:rsid w:val="005303AD"/>
    <w:rsid w:val="00532966"/>
    <w:rsid w:val="0055219C"/>
    <w:rsid w:val="0057046F"/>
    <w:rsid w:val="00572B85"/>
    <w:rsid w:val="00572E76"/>
    <w:rsid w:val="005770D2"/>
    <w:rsid w:val="00594C51"/>
    <w:rsid w:val="005B3316"/>
    <w:rsid w:val="00632D4E"/>
    <w:rsid w:val="00664676"/>
    <w:rsid w:val="006D3DC1"/>
    <w:rsid w:val="006D4C27"/>
    <w:rsid w:val="006D6761"/>
    <w:rsid w:val="006F03DA"/>
    <w:rsid w:val="006F4BCD"/>
    <w:rsid w:val="007102CB"/>
    <w:rsid w:val="00720454"/>
    <w:rsid w:val="00794264"/>
    <w:rsid w:val="007A44F8"/>
    <w:rsid w:val="007D24DC"/>
    <w:rsid w:val="007D380A"/>
    <w:rsid w:val="007D56CF"/>
    <w:rsid w:val="007E353F"/>
    <w:rsid w:val="007F4372"/>
    <w:rsid w:val="00800F6F"/>
    <w:rsid w:val="0080612D"/>
    <w:rsid w:val="008113B3"/>
    <w:rsid w:val="00812949"/>
    <w:rsid w:val="00843155"/>
    <w:rsid w:val="008458C5"/>
    <w:rsid w:val="00856CF0"/>
    <w:rsid w:val="00860DCB"/>
    <w:rsid w:val="00872404"/>
    <w:rsid w:val="00892C2F"/>
    <w:rsid w:val="0089748B"/>
    <w:rsid w:val="008D313A"/>
    <w:rsid w:val="008E30E2"/>
    <w:rsid w:val="008E5795"/>
    <w:rsid w:val="00910DC6"/>
    <w:rsid w:val="00932010"/>
    <w:rsid w:val="00935252"/>
    <w:rsid w:val="009839F8"/>
    <w:rsid w:val="00983DD0"/>
    <w:rsid w:val="009B699D"/>
    <w:rsid w:val="009D3CD7"/>
    <w:rsid w:val="00A17C85"/>
    <w:rsid w:val="00A23473"/>
    <w:rsid w:val="00A270D6"/>
    <w:rsid w:val="00A317ED"/>
    <w:rsid w:val="00A409D5"/>
    <w:rsid w:val="00A40D60"/>
    <w:rsid w:val="00A41254"/>
    <w:rsid w:val="00A4516A"/>
    <w:rsid w:val="00A55CA4"/>
    <w:rsid w:val="00A57122"/>
    <w:rsid w:val="00A6405B"/>
    <w:rsid w:val="00AD0E3B"/>
    <w:rsid w:val="00AE2122"/>
    <w:rsid w:val="00B10C71"/>
    <w:rsid w:val="00B152FD"/>
    <w:rsid w:val="00B43812"/>
    <w:rsid w:val="00B55450"/>
    <w:rsid w:val="00B66F43"/>
    <w:rsid w:val="00B74958"/>
    <w:rsid w:val="00B8035C"/>
    <w:rsid w:val="00B87BA5"/>
    <w:rsid w:val="00BB16D1"/>
    <w:rsid w:val="00BB288A"/>
    <w:rsid w:val="00BC46BB"/>
    <w:rsid w:val="00BD7864"/>
    <w:rsid w:val="00BE3B98"/>
    <w:rsid w:val="00C06798"/>
    <w:rsid w:val="00C12509"/>
    <w:rsid w:val="00C17C71"/>
    <w:rsid w:val="00C31341"/>
    <w:rsid w:val="00C44682"/>
    <w:rsid w:val="00C6083B"/>
    <w:rsid w:val="00C624CC"/>
    <w:rsid w:val="00C83C21"/>
    <w:rsid w:val="00C915A5"/>
    <w:rsid w:val="00CA220C"/>
    <w:rsid w:val="00CA747A"/>
    <w:rsid w:val="00CE1AC9"/>
    <w:rsid w:val="00D04808"/>
    <w:rsid w:val="00D11D81"/>
    <w:rsid w:val="00D139AA"/>
    <w:rsid w:val="00D2655E"/>
    <w:rsid w:val="00D36C52"/>
    <w:rsid w:val="00D50EFB"/>
    <w:rsid w:val="00D63DE2"/>
    <w:rsid w:val="00D65B64"/>
    <w:rsid w:val="00D7026B"/>
    <w:rsid w:val="00D708EA"/>
    <w:rsid w:val="00D76387"/>
    <w:rsid w:val="00D769BA"/>
    <w:rsid w:val="00DC20B6"/>
    <w:rsid w:val="00DC7452"/>
    <w:rsid w:val="00DD11FA"/>
    <w:rsid w:val="00E54170"/>
    <w:rsid w:val="00E60D6E"/>
    <w:rsid w:val="00E84C42"/>
    <w:rsid w:val="00E861B3"/>
    <w:rsid w:val="00EA642D"/>
    <w:rsid w:val="00EF4965"/>
    <w:rsid w:val="00F144EB"/>
    <w:rsid w:val="00F24EA5"/>
    <w:rsid w:val="00F331DE"/>
    <w:rsid w:val="00F64410"/>
    <w:rsid w:val="00F74F98"/>
    <w:rsid w:val="00FB3126"/>
    <w:rsid w:val="00FB4107"/>
    <w:rsid w:val="00FB6844"/>
    <w:rsid w:val="01931E73"/>
    <w:rsid w:val="019951F8"/>
    <w:rsid w:val="01CE3E86"/>
    <w:rsid w:val="020458B9"/>
    <w:rsid w:val="0216393F"/>
    <w:rsid w:val="0264611C"/>
    <w:rsid w:val="02B2285A"/>
    <w:rsid w:val="02F45E67"/>
    <w:rsid w:val="030B4515"/>
    <w:rsid w:val="031418F0"/>
    <w:rsid w:val="031E43C1"/>
    <w:rsid w:val="033124A2"/>
    <w:rsid w:val="04267B2D"/>
    <w:rsid w:val="044B6171"/>
    <w:rsid w:val="04CA256A"/>
    <w:rsid w:val="04EB14F8"/>
    <w:rsid w:val="05DA39F8"/>
    <w:rsid w:val="060B4A4C"/>
    <w:rsid w:val="075152BB"/>
    <w:rsid w:val="07517666"/>
    <w:rsid w:val="07822AE2"/>
    <w:rsid w:val="07922DA2"/>
    <w:rsid w:val="07D24F8D"/>
    <w:rsid w:val="07DD3FB9"/>
    <w:rsid w:val="08232FC6"/>
    <w:rsid w:val="08480CB5"/>
    <w:rsid w:val="08530FB7"/>
    <w:rsid w:val="085A6E7D"/>
    <w:rsid w:val="08763A5A"/>
    <w:rsid w:val="08830A69"/>
    <w:rsid w:val="090F734C"/>
    <w:rsid w:val="09150170"/>
    <w:rsid w:val="09436A8B"/>
    <w:rsid w:val="095E77F3"/>
    <w:rsid w:val="09B01C47"/>
    <w:rsid w:val="0A4B6402"/>
    <w:rsid w:val="0A540824"/>
    <w:rsid w:val="0A5D685E"/>
    <w:rsid w:val="0ABA32A4"/>
    <w:rsid w:val="0B6374AF"/>
    <w:rsid w:val="0B7D7863"/>
    <w:rsid w:val="0B9F6D1F"/>
    <w:rsid w:val="0C227E4E"/>
    <w:rsid w:val="0CBC277C"/>
    <w:rsid w:val="0DAD4E1B"/>
    <w:rsid w:val="0DCD2DC7"/>
    <w:rsid w:val="0E484B44"/>
    <w:rsid w:val="0F16079E"/>
    <w:rsid w:val="0F3E52BB"/>
    <w:rsid w:val="0FCB002C"/>
    <w:rsid w:val="0FEA1DD8"/>
    <w:rsid w:val="1023518E"/>
    <w:rsid w:val="10C1473A"/>
    <w:rsid w:val="10F20D97"/>
    <w:rsid w:val="10FD1C35"/>
    <w:rsid w:val="116F4196"/>
    <w:rsid w:val="11A968B5"/>
    <w:rsid w:val="11B337F6"/>
    <w:rsid w:val="122B4561"/>
    <w:rsid w:val="12891287"/>
    <w:rsid w:val="13141499"/>
    <w:rsid w:val="13570030"/>
    <w:rsid w:val="138403CC"/>
    <w:rsid w:val="1388314B"/>
    <w:rsid w:val="13AC7923"/>
    <w:rsid w:val="14333BA0"/>
    <w:rsid w:val="143C503F"/>
    <w:rsid w:val="14847EA9"/>
    <w:rsid w:val="14A423A8"/>
    <w:rsid w:val="15282FD9"/>
    <w:rsid w:val="155D288B"/>
    <w:rsid w:val="15FF699A"/>
    <w:rsid w:val="168F2865"/>
    <w:rsid w:val="16AE17C4"/>
    <w:rsid w:val="17320EFA"/>
    <w:rsid w:val="174D31CB"/>
    <w:rsid w:val="1776488C"/>
    <w:rsid w:val="17DD0D5A"/>
    <w:rsid w:val="18025D64"/>
    <w:rsid w:val="18157F6D"/>
    <w:rsid w:val="18F71442"/>
    <w:rsid w:val="19A370D2"/>
    <w:rsid w:val="19EF1013"/>
    <w:rsid w:val="1AD27C6F"/>
    <w:rsid w:val="1B1E2EB4"/>
    <w:rsid w:val="1B233BB9"/>
    <w:rsid w:val="1B715635"/>
    <w:rsid w:val="1BF92726"/>
    <w:rsid w:val="1C7903AF"/>
    <w:rsid w:val="1DED6B6E"/>
    <w:rsid w:val="1E5D00E3"/>
    <w:rsid w:val="1E744BCF"/>
    <w:rsid w:val="1F6260CC"/>
    <w:rsid w:val="1F8B663F"/>
    <w:rsid w:val="1F961D63"/>
    <w:rsid w:val="1FBA1C59"/>
    <w:rsid w:val="1FF16989"/>
    <w:rsid w:val="20435CA8"/>
    <w:rsid w:val="2055491A"/>
    <w:rsid w:val="21271785"/>
    <w:rsid w:val="2136082C"/>
    <w:rsid w:val="21417E85"/>
    <w:rsid w:val="21EC65E6"/>
    <w:rsid w:val="21F156AA"/>
    <w:rsid w:val="21FE4C36"/>
    <w:rsid w:val="22124DF5"/>
    <w:rsid w:val="224C56FA"/>
    <w:rsid w:val="232133B6"/>
    <w:rsid w:val="236D1FAE"/>
    <w:rsid w:val="23B26890"/>
    <w:rsid w:val="2448213D"/>
    <w:rsid w:val="247A1B65"/>
    <w:rsid w:val="25120A61"/>
    <w:rsid w:val="25442FFE"/>
    <w:rsid w:val="25556841"/>
    <w:rsid w:val="25657932"/>
    <w:rsid w:val="2590132F"/>
    <w:rsid w:val="25B12B77"/>
    <w:rsid w:val="266A3452"/>
    <w:rsid w:val="26BD336B"/>
    <w:rsid w:val="26C1503C"/>
    <w:rsid w:val="28C130D1"/>
    <w:rsid w:val="28E41726"/>
    <w:rsid w:val="29932CBF"/>
    <w:rsid w:val="29D654E6"/>
    <w:rsid w:val="2B8D0828"/>
    <w:rsid w:val="2BBD04C8"/>
    <w:rsid w:val="2BF832AE"/>
    <w:rsid w:val="2C3F50A5"/>
    <w:rsid w:val="2C9C5661"/>
    <w:rsid w:val="2D167A55"/>
    <w:rsid w:val="2D502289"/>
    <w:rsid w:val="2D691E8F"/>
    <w:rsid w:val="2E0F33E9"/>
    <w:rsid w:val="2E59444D"/>
    <w:rsid w:val="2E8B0409"/>
    <w:rsid w:val="2E921798"/>
    <w:rsid w:val="2EA72D69"/>
    <w:rsid w:val="2EAD4823"/>
    <w:rsid w:val="2EB57234"/>
    <w:rsid w:val="2F0D6CBD"/>
    <w:rsid w:val="2FC2560D"/>
    <w:rsid w:val="2FCF30CD"/>
    <w:rsid w:val="30113008"/>
    <w:rsid w:val="3079550C"/>
    <w:rsid w:val="30802422"/>
    <w:rsid w:val="30A457B2"/>
    <w:rsid w:val="31126BC0"/>
    <w:rsid w:val="312B4AB9"/>
    <w:rsid w:val="31BF532C"/>
    <w:rsid w:val="326A55F4"/>
    <w:rsid w:val="33242675"/>
    <w:rsid w:val="336A2CE3"/>
    <w:rsid w:val="336E17F0"/>
    <w:rsid w:val="33D863F6"/>
    <w:rsid w:val="33E10ACB"/>
    <w:rsid w:val="34411DCF"/>
    <w:rsid w:val="34866A39"/>
    <w:rsid w:val="34A3485C"/>
    <w:rsid w:val="34C907A7"/>
    <w:rsid w:val="34E73026"/>
    <w:rsid w:val="35C9376F"/>
    <w:rsid w:val="364C03C5"/>
    <w:rsid w:val="36E62DD3"/>
    <w:rsid w:val="373834F1"/>
    <w:rsid w:val="3813028F"/>
    <w:rsid w:val="384946BD"/>
    <w:rsid w:val="387A58E0"/>
    <w:rsid w:val="38A22065"/>
    <w:rsid w:val="38A30A45"/>
    <w:rsid w:val="38A64943"/>
    <w:rsid w:val="38E3651A"/>
    <w:rsid w:val="38EC7CF6"/>
    <w:rsid w:val="3929719C"/>
    <w:rsid w:val="3938118D"/>
    <w:rsid w:val="39D5098E"/>
    <w:rsid w:val="3A0B25EC"/>
    <w:rsid w:val="3A3773F5"/>
    <w:rsid w:val="3A433C74"/>
    <w:rsid w:val="3A8B1791"/>
    <w:rsid w:val="3AD936F8"/>
    <w:rsid w:val="3B0053C8"/>
    <w:rsid w:val="3B47390A"/>
    <w:rsid w:val="3BA64AD4"/>
    <w:rsid w:val="3BAB3E99"/>
    <w:rsid w:val="3C390CD3"/>
    <w:rsid w:val="3C6E1DB2"/>
    <w:rsid w:val="3C7A4F11"/>
    <w:rsid w:val="3C911CAA"/>
    <w:rsid w:val="3E097B7C"/>
    <w:rsid w:val="3ED71FF0"/>
    <w:rsid w:val="3EEF0540"/>
    <w:rsid w:val="3F7D5EBE"/>
    <w:rsid w:val="3F8844F1"/>
    <w:rsid w:val="408A0106"/>
    <w:rsid w:val="4244372B"/>
    <w:rsid w:val="42472441"/>
    <w:rsid w:val="426D503A"/>
    <w:rsid w:val="42853874"/>
    <w:rsid w:val="42AA1F15"/>
    <w:rsid w:val="42B04A1B"/>
    <w:rsid w:val="42B9333F"/>
    <w:rsid w:val="42BE7A9F"/>
    <w:rsid w:val="42C3073C"/>
    <w:rsid w:val="437D25BE"/>
    <w:rsid w:val="43D146B8"/>
    <w:rsid w:val="43FB7986"/>
    <w:rsid w:val="449C4CC6"/>
    <w:rsid w:val="44C64DC5"/>
    <w:rsid w:val="452F78E8"/>
    <w:rsid w:val="45411183"/>
    <w:rsid w:val="458B6AE9"/>
    <w:rsid w:val="45913BAE"/>
    <w:rsid w:val="45C83899"/>
    <w:rsid w:val="46040D75"/>
    <w:rsid w:val="46470C62"/>
    <w:rsid w:val="46626105"/>
    <w:rsid w:val="467B77A6"/>
    <w:rsid w:val="46850148"/>
    <w:rsid w:val="46BB02C4"/>
    <w:rsid w:val="477B1904"/>
    <w:rsid w:val="47B64E60"/>
    <w:rsid w:val="47F46932"/>
    <w:rsid w:val="48360F8E"/>
    <w:rsid w:val="48BF5427"/>
    <w:rsid w:val="48F11822"/>
    <w:rsid w:val="4904008E"/>
    <w:rsid w:val="490569BE"/>
    <w:rsid w:val="49C10D2B"/>
    <w:rsid w:val="4A544D10"/>
    <w:rsid w:val="4A5E11E9"/>
    <w:rsid w:val="4A714A31"/>
    <w:rsid w:val="4A834233"/>
    <w:rsid w:val="4AAC6DEB"/>
    <w:rsid w:val="4B53748E"/>
    <w:rsid w:val="4BEF7C80"/>
    <w:rsid w:val="4C3B4DC5"/>
    <w:rsid w:val="4C5F3864"/>
    <w:rsid w:val="4CC47EE2"/>
    <w:rsid w:val="4CDC1C75"/>
    <w:rsid w:val="4D8C5F1C"/>
    <w:rsid w:val="4DF74EC2"/>
    <w:rsid w:val="4E3A10AC"/>
    <w:rsid w:val="4E996FEF"/>
    <w:rsid w:val="4F005AAA"/>
    <w:rsid w:val="4F033D56"/>
    <w:rsid w:val="4F802091"/>
    <w:rsid w:val="4FC46C2A"/>
    <w:rsid w:val="4FDE3D3D"/>
    <w:rsid w:val="500E01E6"/>
    <w:rsid w:val="50213603"/>
    <w:rsid w:val="505C38EB"/>
    <w:rsid w:val="5080549C"/>
    <w:rsid w:val="50A3118B"/>
    <w:rsid w:val="50D6330E"/>
    <w:rsid w:val="514F7346"/>
    <w:rsid w:val="51730B5D"/>
    <w:rsid w:val="51AE1651"/>
    <w:rsid w:val="51CE0489"/>
    <w:rsid w:val="52075749"/>
    <w:rsid w:val="523577B2"/>
    <w:rsid w:val="523E5EFC"/>
    <w:rsid w:val="524F15CA"/>
    <w:rsid w:val="52B23907"/>
    <w:rsid w:val="52FE714F"/>
    <w:rsid w:val="53511372"/>
    <w:rsid w:val="53AF3411"/>
    <w:rsid w:val="541561A0"/>
    <w:rsid w:val="545C7FCE"/>
    <w:rsid w:val="546805F3"/>
    <w:rsid w:val="54C51142"/>
    <w:rsid w:val="55083CB2"/>
    <w:rsid w:val="550E3B1C"/>
    <w:rsid w:val="5570413A"/>
    <w:rsid w:val="55B6370E"/>
    <w:rsid w:val="55E77D6B"/>
    <w:rsid w:val="569406BA"/>
    <w:rsid w:val="56B14131"/>
    <w:rsid w:val="56FE0939"/>
    <w:rsid w:val="573E7E5F"/>
    <w:rsid w:val="57541FC7"/>
    <w:rsid w:val="577E2BE7"/>
    <w:rsid w:val="57D367F9"/>
    <w:rsid w:val="57FB2F35"/>
    <w:rsid w:val="58B256BC"/>
    <w:rsid w:val="58CC3842"/>
    <w:rsid w:val="58EE1644"/>
    <w:rsid w:val="591363C6"/>
    <w:rsid w:val="59B00B24"/>
    <w:rsid w:val="5A093EC3"/>
    <w:rsid w:val="5A746DF6"/>
    <w:rsid w:val="5A7622F9"/>
    <w:rsid w:val="5AC91305"/>
    <w:rsid w:val="5B9C6556"/>
    <w:rsid w:val="5BCF6489"/>
    <w:rsid w:val="5BE12E78"/>
    <w:rsid w:val="5BF65C6D"/>
    <w:rsid w:val="5C9D24D6"/>
    <w:rsid w:val="5CA00684"/>
    <w:rsid w:val="5D1A27D4"/>
    <w:rsid w:val="5D3D36BF"/>
    <w:rsid w:val="5D51623F"/>
    <w:rsid w:val="5E007347"/>
    <w:rsid w:val="5E40626B"/>
    <w:rsid w:val="5E604B5F"/>
    <w:rsid w:val="5EC425EC"/>
    <w:rsid w:val="5F1D035A"/>
    <w:rsid w:val="5F751624"/>
    <w:rsid w:val="5FAA6092"/>
    <w:rsid w:val="60A22CF4"/>
    <w:rsid w:val="60C82547"/>
    <w:rsid w:val="60D54F8B"/>
    <w:rsid w:val="60DD4245"/>
    <w:rsid w:val="61651BD7"/>
    <w:rsid w:val="61A840D3"/>
    <w:rsid w:val="620B070F"/>
    <w:rsid w:val="623863A6"/>
    <w:rsid w:val="62392936"/>
    <w:rsid w:val="62AC0373"/>
    <w:rsid w:val="62E26A9C"/>
    <w:rsid w:val="630E4B89"/>
    <w:rsid w:val="631B72A6"/>
    <w:rsid w:val="635A2660"/>
    <w:rsid w:val="63643148"/>
    <w:rsid w:val="63C11A36"/>
    <w:rsid w:val="654869E2"/>
    <w:rsid w:val="65815634"/>
    <w:rsid w:val="65DF0BF6"/>
    <w:rsid w:val="661A3845"/>
    <w:rsid w:val="66213569"/>
    <w:rsid w:val="66285EA3"/>
    <w:rsid w:val="66437557"/>
    <w:rsid w:val="665638ED"/>
    <w:rsid w:val="66A54E5D"/>
    <w:rsid w:val="673C2D9B"/>
    <w:rsid w:val="67425DF4"/>
    <w:rsid w:val="6759039D"/>
    <w:rsid w:val="675D7B51"/>
    <w:rsid w:val="679E0850"/>
    <w:rsid w:val="67DD0FCE"/>
    <w:rsid w:val="68012F0F"/>
    <w:rsid w:val="68B22047"/>
    <w:rsid w:val="68C36416"/>
    <w:rsid w:val="68FE73CF"/>
    <w:rsid w:val="690C1B6B"/>
    <w:rsid w:val="696A6B77"/>
    <w:rsid w:val="69AB1F47"/>
    <w:rsid w:val="69E86446"/>
    <w:rsid w:val="6AFF393D"/>
    <w:rsid w:val="6B2D401B"/>
    <w:rsid w:val="6B4E71CD"/>
    <w:rsid w:val="6BE63FDE"/>
    <w:rsid w:val="6C3B7BA1"/>
    <w:rsid w:val="6C9176C1"/>
    <w:rsid w:val="6CA24FC7"/>
    <w:rsid w:val="6CFE600F"/>
    <w:rsid w:val="6D9641E9"/>
    <w:rsid w:val="6DC420C6"/>
    <w:rsid w:val="6DD16EDF"/>
    <w:rsid w:val="6DD4663E"/>
    <w:rsid w:val="6E1051A7"/>
    <w:rsid w:val="6E154057"/>
    <w:rsid w:val="6E164DBE"/>
    <w:rsid w:val="6E324E1F"/>
    <w:rsid w:val="6E491E02"/>
    <w:rsid w:val="6F0D207C"/>
    <w:rsid w:val="6F3F71E9"/>
    <w:rsid w:val="6F6B5749"/>
    <w:rsid w:val="6F767D3E"/>
    <w:rsid w:val="6F9B747C"/>
    <w:rsid w:val="6FAF786B"/>
    <w:rsid w:val="6FF84AE4"/>
    <w:rsid w:val="702C5898"/>
    <w:rsid w:val="7064403B"/>
    <w:rsid w:val="70824C1A"/>
    <w:rsid w:val="7094737A"/>
    <w:rsid w:val="712A5284"/>
    <w:rsid w:val="713524C7"/>
    <w:rsid w:val="717A51B8"/>
    <w:rsid w:val="71A82806"/>
    <w:rsid w:val="71D13952"/>
    <w:rsid w:val="71D448F9"/>
    <w:rsid w:val="71E4217A"/>
    <w:rsid w:val="722971EC"/>
    <w:rsid w:val="726C7BD6"/>
    <w:rsid w:val="72856AAC"/>
    <w:rsid w:val="72FB44A0"/>
    <w:rsid w:val="73075151"/>
    <w:rsid w:val="7384225D"/>
    <w:rsid w:val="73FE358A"/>
    <w:rsid w:val="7564688B"/>
    <w:rsid w:val="756B7796"/>
    <w:rsid w:val="75784DC3"/>
    <w:rsid w:val="75D837C8"/>
    <w:rsid w:val="7696629B"/>
    <w:rsid w:val="76B01BD6"/>
    <w:rsid w:val="76E3142D"/>
    <w:rsid w:val="771C566F"/>
    <w:rsid w:val="776F3FA0"/>
    <w:rsid w:val="778F7334"/>
    <w:rsid w:val="77C70EBD"/>
    <w:rsid w:val="77FD6083"/>
    <w:rsid w:val="78212447"/>
    <w:rsid w:val="78362761"/>
    <w:rsid w:val="78EA354B"/>
    <w:rsid w:val="7A0C66A0"/>
    <w:rsid w:val="7A3B080A"/>
    <w:rsid w:val="7A7A2989"/>
    <w:rsid w:val="7A8333F9"/>
    <w:rsid w:val="7AE47E4B"/>
    <w:rsid w:val="7B1B076D"/>
    <w:rsid w:val="7BB01A5C"/>
    <w:rsid w:val="7C2E3ECA"/>
    <w:rsid w:val="7D0F17D2"/>
    <w:rsid w:val="7D3501DD"/>
    <w:rsid w:val="7D794641"/>
    <w:rsid w:val="7EAA17B2"/>
    <w:rsid w:val="7F056FC9"/>
    <w:rsid w:val="7F1C5816"/>
    <w:rsid w:val="7FE42AA2"/>
    <w:rsid w:val="7FF83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99"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keepNext/>
      <w:keepLines/>
      <w:spacing w:before="260" w:after="260" w:line="415" w:lineRule="auto"/>
      <w:outlineLvl w:val="1"/>
    </w:pPr>
    <w:rPr>
      <w:rFonts w:ascii="Arial" w:hAnsi="Arial" w:eastAsia="黑体" w:cs="Times New Roman"/>
      <w:b/>
      <w:bCs/>
      <w:sz w:val="32"/>
      <w:szCs w:val="32"/>
    </w:rPr>
  </w:style>
  <w:style w:type="paragraph" w:styleId="4">
    <w:name w:val="heading 3"/>
    <w:basedOn w:val="1"/>
    <w:next w:val="1"/>
    <w:semiHidden/>
    <w:unhideWhenUsed/>
    <w:qFormat/>
    <w:uiPriority w:val="0"/>
    <w:pPr>
      <w:keepNext/>
      <w:keepLines/>
      <w:spacing w:before="260" w:after="260" w:line="413" w:lineRule="auto"/>
      <w:outlineLvl w:val="2"/>
    </w:pPr>
    <w:rPr>
      <w:b/>
      <w:sz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table of authorities"/>
    <w:basedOn w:val="1"/>
    <w:next w:val="1"/>
    <w:qFormat/>
    <w:uiPriority w:val="0"/>
    <w:pPr>
      <w:spacing w:beforeLines="0" w:afterLines="0"/>
      <w:ind w:left="420" w:leftChars="200"/>
    </w:pPr>
    <w:rPr>
      <w:rFonts w:hint="eastAsia"/>
      <w:sz w:val="24"/>
    </w:rPr>
  </w:style>
  <w:style w:type="paragraph" w:styleId="6">
    <w:name w:val="Body Text"/>
    <w:basedOn w:val="1"/>
    <w:next w:val="1"/>
    <w:qFormat/>
    <w:uiPriority w:val="0"/>
    <w:pPr>
      <w:spacing w:after="120" w:afterLines="0" w:afterAutospacing="0"/>
    </w:pPr>
  </w:style>
  <w:style w:type="paragraph" w:styleId="7">
    <w:name w:val="Body Text Indent"/>
    <w:basedOn w:val="1"/>
    <w:next w:val="8"/>
    <w:qFormat/>
    <w:uiPriority w:val="0"/>
    <w:pPr>
      <w:ind w:left="420"/>
    </w:pPr>
    <w:rPr>
      <w:sz w:val="48"/>
    </w:rPr>
  </w:style>
  <w:style w:type="paragraph" w:styleId="8">
    <w:name w:val="envelope return"/>
    <w:basedOn w:val="1"/>
    <w:qFormat/>
    <w:uiPriority w:val="0"/>
    <w:pPr>
      <w:snapToGrid w:val="0"/>
    </w:pPr>
    <w:rPr>
      <w:rFonts w:ascii="Arial" w:hAnsi="Arial"/>
    </w:rPr>
  </w:style>
  <w:style w:type="paragraph" w:styleId="9">
    <w:name w:val="Plain Text"/>
    <w:basedOn w:val="1"/>
    <w:qFormat/>
    <w:uiPriority w:val="0"/>
    <w:pPr>
      <w:adjustRightInd w:val="0"/>
      <w:textAlignment w:val="baseline"/>
    </w:pPr>
    <w:rPr>
      <w:rFonts w:ascii="宋体"/>
      <w:szCs w:val="20"/>
    </w:rPr>
  </w:style>
  <w:style w:type="paragraph" w:styleId="10">
    <w:name w:val="Body Text Indent 2"/>
    <w:basedOn w:val="1"/>
    <w:semiHidden/>
    <w:unhideWhenUsed/>
    <w:qFormat/>
    <w:uiPriority w:val="99"/>
    <w:pPr>
      <w:spacing w:after="120" w:line="480" w:lineRule="auto"/>
      <w:ind w:left="420" w:leftChars="200"/>
    </w:pPr>
  </w:style>
  <w:style w:type="paragraph" w:styleId="11">
    <w:name w:val="Balloon Text"/>
    <w:basedOn w:val="1"/>
    <w:link w:val="26"/>
    <w:qFormat/>
    <w:uiPriority w:val="0"/>
    <w:rPr>
      <w:rFonts w:ascii="Calibri" w:hAnsi="Calibri" w:eastAsia="宋体" w:cs="Times New Roman"/>
      <w:sz w:val="18"/>
      <w:szCs w:val="18"/>
    </w:rPr>
  </w:style>
  <w:style w:type="paragraph" w:styleId="12">
    <w:name w:val="footer"/>
    <w:basedOn w:val="1"/>
    <w:link w:val="27"/>
    <w:qFormat/>
    <w:uiPriority w:val="0"/>
    <w:pPr>
      <w:tabs>
        <w:tab w:val="center" w:pos="4153"/>
        <w:tab w:val="right" w:pos="8306"/>
      </w:tabs>
      <w:snapToGrid w:val="0"/>
      <w:jc w:val="left"/>
    </w:pPr>
    <w:rPr>
      <w:sz w:val="18"/>
      <w:szCs w:val="18"/>
    </w:rPr>
  </w:style>
  <w:style w:type="paragraph" w:styleId="13">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next w:val="1"/>
    <w:qFormat/>
    <w:uiPriority w:val="0"/>
    <w:pPr>
      <w:wordWrap w:val="0"/>
      <w:spacing w:after="60"/>
      <w:jc w:val="center"/>
    </w:pPr>
    <w:rPr>
      <w:rFonts w:ascii="Times New Roman" w:hAnsi="Times New Roman" w:eastAsia="宋体" w:cs="Times New Roman"/>
      <w:sz w:val="24"/>
      <w:szCs w:val="22"/>
      <w:lang w:val="en-US" w:eastAsia="zh-CN" w:bidi="ar-SA"/>
    </w:rPr>
  </w:style>
  <w:style w:type="paragraph" w:styleId="15">
    <w:name w:val="Body Text 2"/>
    <w:basedOn w:val="1"/>
    <w:qFormat/>
    <w:uiPriority w:val="0"/>
    <w:pPr>
      <w:spacing w:beforeLines="0" w:after="120" w:afterLines="0" w:line="480" w:lineRule="auto"/>
    </w:pPr>
    <w:rPr>
      <w:rFonts w:hint="eastAsia"/>
      <w:sz w:val="21"/>
    </w:rPr>
  </w:style>
  <w:style w:type="paragraph" w:styleId="16">
    <w:name w:val="Normal (Web)"/>
    <w:basedOn w:val="1"/>
    <w:qFormat/>
    <w:uiPriority w:val="0"/>
    <w:pPr>
      <w:spacing w:before="100" w:beforeAutospacing="1" w:after="100" w:afterAutospacing="1"/>
      <w:jc w:val="left"/>
    </w:pPr>
    <w:rPr>
      <w:rFonts w:cs="Times New Roman"/>
      <w:kern w:val="0"/>
      <w:sz w:val="24"/>
      <w:szCs w:val="22"/>
    </w:rPr>
  </w:style>
  <w:style w:type="paragraph" w:styleId="17">
    <w:name w:val="Body Text First Indent"/>
    <w:basedOn w:val="6"/>
    <w:qFormat/>
    <w:uiPriority w:val="0"/>
    <w:pPr>
      <w:ind w:firstLine="420" w:firstLineChars="100"/>
    </w:pPr>
  </w:style>
  <w:style w:type="paragraph" w:styleId="18">
    <w:name w:val="Body Text First Indent 2"/>
    <w:basedOn w:val="7"/>
    <w:qFormat/>
    <w:uiPriority w:val="0"/>
    <w:pPr>
      <w:spacing w:after="120" w:afterLines="0" w:afterAutospacing="0"/>
      <w:ind w:leftChars="200" w:firstLine="420" w:firstLineChars="200"/>
    </w:pPr>
    <w:rPr>
      <w:sz w:val="21"/>
    </w:rPr>
  </w:style>
  <w:style w:type="character" w:styleId="21">
    <w:name w:val="Strong"/>
    <w:basedOn w:val="20"/>
    <w:qFormat/>
    <w:uiPriority w:val="0"/>
    <w:rPr>
      <w:b/>
    </w:rPr>
  </w:style>
  <w:style w:type="character" w:styleId="22">
    <w:name w:val="Hyperlink"/>
    <w:basedOn w:val="20"/>
    <w:qFormat/>
    <w:uiPriority w:val="0"/>
    <w:rPr>
      <w:color w:val="0000FF"/>
      <w:u w:val="single"/>
    </w:rPr>
  </w:style>
  <w:style w:type="character" w:customStyle="1" w:styleId="23">
    <w:name w:val="页眉 Char"/>
    <w:basedOn w:val="20"/>
    <w:link w:val="13"/>
    <w:qFormat/>
    <w:uiPriority w:val="0"/>
    <w:rPr>
      <w:rFonts w:asciiTheme="minorHAnsi" w:hAnsiTheme="minorHAnsi" w:eastAsiaTheme="minorEastAsia" w:cstheme="minorBidi"/>
      <w:kern w:val="2"/>
      <w:sz w:val="18"/>
      <w:szCs w:val="18"/>
    </w:rPr>
  </w:style>
  <w:style w:type="character" w:customStyle="1" w:styleId="24">
    <w:name w:val="页脚 Char"/>
    <w:basedOn w:val="20"/>
    <w:link w:val="12"/>
    <w:qFormat/>
    <w:uiPriority w:val="0"/>
    <w:rPr>
      <w:rFonts w:asciiTheme="minorHAnsi" w:hAnsiTheme="minorHAnsi" w:eastAsiaTheme="minorEastAsia" w:cstheme="minorBidi"/>
      <w:kern w:val="2"/>
      <w:sz w:val="18"/>
      <w:szCs w:val="18"/>
    </w:rPr>
  </w:style>
  <w:style w:type="paragraph" w:styleId="25">
    <w:name w:val="List Paragraph"/>
    <w:basedOn w:val="1"/>
    <w:semiHidden/>
    <w:unhideWhenUsed/>
    <w:qFormat/>
    <w:uiPriority w:val="99"/>
    <w:pPr>
      <w:ind w:firstLine="420" w:firstLineChars="200"/>
    </w:pPr>
  </w:style>
  <w:style w:type="character" w:customStyle="1" w:styleId="26">
    <w:name w:val="批注框文本 Char"/>
    <w:basedOn w:val="20"/>
    <w:link w:val="11"/>
    <w:semiHidden/>
    <w:qFormat/>
    <w:uiPriority w:val="99"/>
    <w:rPr>
      <w:rFonts w:ascii="Times New Roman" w:hAnsi="Times New Roman" w:eastAsia="宋体" w:cs="Times New Roman"/>
      <w:sz w:val="18"/>
      <w:szCs w:val="18"/>
    </w:rPr>
  </w:style>
  <w:style w:type="character" w:customStyle="1" w:styleId="27">
    <w:name w:val="页脚 字符"/>
    <w:basedOn w:val="20"/>
    <w:link w:val="12"/>
    <w:qFormat/>
    <w:uiPriority w:val="99"/>
    <w:rPr>
      <w:rFonts w:ascii="Calibri" w:hAnsi="Calibri" w:eastAsia="宋体" w:cs="Times New Roman"/>
      <w:kern w:val="2"/>
      <w:sz w:val="18"/>
      <w:szCs w:val="18"/>
    </w:rPr>
  </w:style>
  <w:style w:type="character" w:customStyle="1" w:styleId="28">
    <w:name w:val="页眉 字符"/>
    <w:basedOn w:val="20"/>
    <w:link w:val="13"/>
    <w:qFormat/>
    <w:uiPriority w:val="99"/>
    <w:rPr>
      <w:rFonts w:ascii="Calibri" w:hAnsi="Calibri" w:eastAsia="宋体" w:cs="Times New Roman"/>
      <w:kern w:val="2"/>
      <w:sz w:val="18"/>
      <w:szCs w:val="18"/>
    </w:rPr>
  </w:style>
  <w:style w:type="paragraph" w:customStyle="1" w:styleId="29">
    <w:name w:val="列出段落11"/>
    <w:basedOn w:val="1"/>
    <w:qFormat/>
    <w:uiPriority w:val="34"/>
    <w:pPr>
      <w:spacing w:line="240" w:lineRule="auto"/>
      <w:ind w:left="0" w:firstLine="420" w:firstLineChars="200"/>
    </w:pPr>
    <w:rPr>
      <w:rFonts w:ascii="Calibri" w:eastAsia="宋体"/>
      <w:sz w:val="21"/>
      <w:szCs w:val="22"/>
    </w:rPr>
  </w:style>
  <w:style w:type="paragraph" w:customStyle="1" w:styleId="30">
    <w:name w:val="BodyText"/>
    <w:basedOn w:val="1"/>
    <w:qFormat/>
    <w:uiPriority w:val="0"/>
    <w:pPr>
      <w:spacing w:after="12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1042</Words>
  <Characters>1175</Characters>
  <Lines>11</Lines>
  <Paragraphs>3</Paragraphs>
  <TotalTime>0</TotalTime>
  <ScaleCrop>false</ScaleCrop>
  <LinksUpToDate>false</LinksUpToDate>
  <CharactersWithSpaces>1250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2021-11-24T09:17:00Z</dcterms:created>
  <dc:creator>Lenovo</dc:creator>
  <cp:lastModifiedBy>姚子晗</cp:lastModifiedBy>
  <cp:lastPrinted>2022-05-02T00:54:00Z</cp:lastPrinted>
  <dcterms:modified xsi:type="dcterms:W3CDTF">2023-11-08T01:24:46Z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598000D134A848C3B42F61EB60FA2EDF</vt:lpwstr>
  </property>
</Properties>
</file>